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247B7" w:rsidRPr="00AF202C" w:rsidRDefault="00B247B7" w:rsidP="00B247B7">
      <w:pPr>
        <w:rPr>
          <w:sz w:val="20"/>
          <w:lang w:eastAsia="fr-FR"/>
        </w:rPr>
      </w:pPr>
      <w:r w:rsidRPr="00AF202C">
        <w:rPr>
          <w:sz w:val="20"/>
          <w:lang w:eastAsia="fr-FR"/>
        </w:rPr>
        <w:t xml:space="preserve">Master 2 droit public approfondi </w:t>
      </w:r>
    </w:p>
    <w:p w:rsidR="00B247B7" w:rsidRPr="00AF202C" w:rsidRDefault="00B247B7" w:rsidP="00B247B7">
      <w:pPr>
        <w:rPr>
          <w:sz w:val="20"/>
          <w:lang w:eastAsia="fr-FR"/>
        </w:rPr>
      </w:pPr>
      <w:r w:rsidRPr="00AF202C">
        <w:rPr>
          <w:sz w:val="20"/>
          <w:lang w:eastAsia="fr-FR"/>
        </w:rPr>
        <w:t>Séminaire de droit constitutionnel général</w:t>
      </w:r>
    </w:p>
    <w:p w:rsidR="00B247B7" w:rsidRPr="00AF202C" w:rsidRDefault="00B247B7" w:rsidP="00B247B7">
      <w:pPr>
        <w:rPr>
          <w:sz w:val="20"/>
          <w:lang w:eastAsia="fr-FR"/>
        </w:rPr>
      </w:pPr>
      <w:r w:rsidRPr="00AF202C">
        <w:rPr>
          <w:sz w:val="20"/>
          <w:lang w:eastAsia="fr-FR"/>
        </w:rPr>
        <w:t xml:space="preserve">Prof. Armel Le Divellec </w:t>
      </w:r>
    </w:p>
    <w:p w:rsidR="00B247B7" w:rsidRPr="00AF202C" w:rsidRDefault="00B247B7" w:rsidP="00B247B7">
      <w:pPr>
        <w:rPr>
          <w:b/>
          <w:bCs/>
          <w:sz w:val="22"/>
          <w:lang w:eastAsia="fr-FR"/>
        </w:rPr>
      </w:pPr>
    </w:p>
    <w:p w:rsidR="00B247B7" w:rsidRPr="00AF202C" w:rsidRDefault="00B247B7" w:rsidP="00B247B7">
      <w:pPr>
        <w:rPr>
          <w:b/>
          <w:bCs/>
          <w:sz w:val="22"/>
          <w:lang w:eastAsia="fr-FR"/>
        </w:rPr>
      </w:pPr>
    </w:p>
    <w:p w:rsidR="00B247B7" w:rsidRPr="00AF202C" w:rsidRDefault="00B247B7" w:rsidP="00B247B7">
      <w:pPr>
        <w:jc w:val="center"/>
        <w:rPr>
          <w:sz w:val="28"/>
          <w:szCs w:val="20"/>
          <w:lang w:eastAsia="fr-FR"/>
        </w:rPr>
      </w:pPr>
      <w:r w:rsidRPr="00AF202C">
        <w:rPr>
          <w:b/>
          <w:bCs/>
          <w:sz w:val="28"/>
          <w:lang w:eastAsia="fr-FR"/>
        </w:rPr>
        <w:t>Bibliographie générale pour le séminaire</w:t>
      </w:r>
    </w:p>
    <w:p w:rsidR="00B247B7" w:rsidRDefault="00B247B7" w:rsidP="00B247B7">
      <w:pPr>
        <w:rPr>
          <w:sz w:val="22"/>
          <w:lang w:eastAsia="fr-FR"/>
        </w:rPr>
      </w:pPr>
    </w:p>
    <w:p w:rsidR="00B247B7" w:rsidRPr="00AF202C" w:rsidRDefault="00B247B7" w:rsidP="00B247B7">
      <w:pPr>
        <w:rPr>
          <w:sz w:val="22"/>
          <w:lang w:eastAsia="fr-FR"/>
        </w:rPr>
      </w:pPr>
    </w:p>
    <w:p w:rsidR="00B247B7" w:rsidRPr="005252CC" w:rsidRDefault="00B247B7" w:rsidP="00B247B7">
      <w:pPr>
        <w:rPr>
          <w:b/>
          <w:sz w:val="22"/>
          <w:lang w:eastAsia="fr-FR"/>
        </w:rPr>
      </w:pPr>
      <w:r w:rsidRPr="00AF202C">
        <w:rPr>
          <w:b/>
          <w:sz w:val="22"/>
          <w:lang w:eastAsia="fr-FR"/>
        </w:rPr>
        <w:t xml:space="preserve">- </w:t>
      </w:r>
      <w:r>
        <w:rPr>
          <w:b/>
          <w:sz w:val="22"/>
          <w:lang w:eastAsia="fr-FR"/>
        </w:rPr>
        <w:t xml:space="preserve">N.B.: </w:t>
      </w:r>
      <w:r w:rsidRPr="00AF202C">
        <w:rPr>
          <w:b/>
          <w:sz w:val="22"/>
          <w:lang w:eastAsia="fr-FR"/>
        </w:rPr>
        <w:t>Se reporter régulièrement à mon site personnel : a-ledivellec.net</w:t>
      </w:r>
    </w:p>
    <w:p w:rsidR="00B247B7" w:rsidRPr="005252CC" w:rsidRDefault="00B247B7" w:rsidP="00B247B7">
      <w:pPr>
        <w:rPr>
          <w:sz w:val="22"/>
          <w:lang w:eastAsia="fr-FR"/>
        </w:rPr>
      </w:pPr>
    </w:p>
    <w:p w:rsidR="00B247B7" w:rsidRPr="005252CC" w:rsidRDefault="00B247B7" w:rsidP="00B247B7">
      <w:pPr>
        <w:rPr>
          <w:sz w:val="22"/>
          <w:u w:val="single"/>
          <w:lang w:eastAsia="fr-FR"/>
        </w:rPr>
      </w:pPr>
      <w:r w:rsidRPr="005252CC">
        <w:rPr>
          <w:sz w:val="22"/>
          <w:u w:val="single"/>
          <w:lang w:eastAsia="fr-FR"/>
        </w:rPr>
        <w:t>Généralités :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</w:t>
      </w:r>
      <w:r w:rsidRPr="00AF202C">
        <w:rPr>
          <w:i/>
          <w:iCs/>
          <w:sz w:val="22"/>
          <w:lang w:eastAsia="fr-FR"/>
        </w:rPr>
        <w:t xml:space="preserve">Revue du droit public </w:t>
      </w:r>
      <w:r w:rsidRPr="00AF202C">
        <w:rPr>
          <w:sz w:val="22"/>
          <w:lang w:eastAsia="fr-FR"/>
        </w:rPr>
        <w:t>(</w:t>
      </w:r>
      <w:r w:rsidRPr="00AF202C">
        <w:rPr>
          <w:i/>
          <w:iCs/>
          <w:sz w:val="22"/>
          <w:lang w:eastAsia="fr-FR"/>
        </w:rPr>
        <w:t>RDP</w:t>
      </w:r>
      <w:r w:rsidRPr="00AF202C">
        <w:rPr>
          <w:sz w:val="22"/>
          <w:lang w:eastAsia="fr-FR"/>
        </w:rPr>
        <w:t>), 2014, n°6 : Débat : Le droit constitutionnel entre droit du politique et droit de la société (notam. Denquin, Halpérin, Rousseau)</w:t>
      </w:r>
      <w:r w:rsidRPr="00AF202C">
        <w:rPr>
          <w:sz w:val="22"/>
          <w:lang w:eastAsia="fr-FR"/>
        </w:rPr>
        <w:br/>
        <w:t xml:space="preserve">- M. Troper, D. Chagnollaud (dir.), </w:t>
      </w:r>
      <w:r w:rsidRPr="00AF202C">
        <w:rPr>
          <w:i/>
          <w:iCs/>
          <w:sz w:val="22"/>
          <w:lang w:eastAsia="fr-FR"/>
        </w:rPr>
        <w:t>Traité international de droit constitutionnel (TIDC)</w:t>
      </w:r>
      <w:r w:rsidRPr="00AF202C">
        <w:rPr>
          <w:sz w:val="22"/>
          <w:lang w:eastAsia="fr-FR"/>
        </w:rPr>
        <w:t xml:space="preserve">, Dalloz, 2012, 3 tomes (spécialement le tome 1). 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O. Cayla, J.-L. Halpérin (dir.), </w:t>
      </w:r>
      <w:r w:rsidRPr="00AF202C">
        <w:rPr>
          <w:i/>
          <w:iCs/>
          <w:sz w:val="22"/>
          <w:lang w:eastAsia="fr-FR"/>
        </w:rPr>
        <w:t>Dictionnaire des grandes œuvres juridiques</w:t>
      </w:r>
      <w:r w:rsidRPr="00AF202C">
        <w:rPr>
          <w:sz w:val="22"/>
          <w:lang w:eastAsia="fr-FR"/>
        </w:rPr>
        <w:t>, Dalloz, 2008.</w:t>
      </w:r>
      <w:r w:rsidRPr="00AF202C">
        <w:rPr>
          <w:sz w:val="22"/>
          <w:lang w:eastAsia="fr-FR"/>
        </w:rPr>
        <w:br/>
        <w:t xml:space="preserve">- D. Alland, S. Rials (dir.), </w:t>
      </w:r>
      <w:r w:rsidRPr="00AF202C">
        <w:rPr>
          <w:i/>
          <w:iCs/>
          <w:sz w:val="22"/>
          <w:lang w:eastAsia="fr-FR"/>
        </w:rPr>
        <w:t>Dictionnaire de la culture juridique</w:t>
      </w:r>
      <w:r w:rsidRPr="00AF202C">
        <w:rPr>
          <w:sz w:val="22"/>
          <w:lang w:eastAsia="fr-FR"/>
        </w:rPr>
        <w:t>, PUF, 2003.</w:t>
      </w:r>
    </w:p>
    <w:p w:rsidR="00B247B7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A.-J. Arnaud (dir.), </w:t>
      </w:r>
      <w:r w:rsidRPr="00AF202C">
        <w:rPr>
          <w:i/>
          <w:sz w:val="22"/>
          <w:lang w:eastAsia="fr-FR"/>
        </w:rPr>
        <w:t xml:space="preserve">Dictionnaire encyclopédique de théorie et de sociologie du droit, </w:t>
      </w:r>
      <w:r w:rsidRPr="00AF202C">
        <w:rPr>
          <w:sz w:val="22"/>
          <w:lang w:eastAsia="fr-FR"/>
        </w:rPr>
        <w:t>L.G.D.J., 2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sz w:val="22"/>
          <w:lang w:eastAsia="fr-FR"/>
        </w:rPr>
        <w:t xml:space="preserve"> éd. 2018.</w:t>
      </w:r>
      <w:r w:rsidRPr="00AF202C">
        <w:rPr>
          <w:sz w:val="22"/>
          <w:lang w:eastAsia="fr-FR"/>
        </w:rPr>
        <w:br/>
        <w:t xml:space="preserve">- A. Le Divellec, M. de Villiers, </w:t>
      </w:r>
      <w:r w:rsidRPr="00AF202C">
        <w:rPr>
          <w:i/>
          <w:iCs/>
          <w:sz w:val="22"/>
          <w:lang w:eastAsia="fr-FR"/>
        </w:rPr>
        <w:t>Dictionnaire du droit constitutionnel</w:t>
      </w:r>
      <w:r w:rsidRPr="00AF202C">
        <w:rPr>
          <w:sz w:val="22"/>
          <w:lang w:eastAsia="fr-FR"/>
        </w:rPr>
        <w:t>, Sirey, 1</w:t>
      </w:r>
      <w:r>
        <w:rPr>
          <w:sz w:val="22"/>
          <w:lang w:eastAsia="fr-FR"/>
        </w:rPr>
        <w:t>4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sz w:val="22"/>
          <w:lang w:eastAsia="fr-FR"/>
        </w:rPr>
        <w:t xml:space="preserve"> éd.</w:t>
      </w:r>
      <w:r>
        <w:rPr>
          <w:sz w:val="22"/>
          <w:lang w:eastAsia="fr-FR"/>
        </w:rPr>
        <w:t xml:space="preserve"> 2024</w:t>
      </w:r>
      <w:r w:rsidRPr="00AF202C">
        <w:rPr>
          <w:sz w:val="22"/>
          <w:lang w:eastAsia="fr-FR"/>
        </w:rPr>
        <w:t>.</w:t>
      </w:r>
      <w:r w:rsidRPr="00AF202C">
        <w:rPr>
          <w:sz w:val="22"/>
          <w:lang w:eastAsia="fr-FR"/>
        </w:rPr>
        <w:br/>
        <w:t xml:space="preserve">- P. Lauvaux, A. Le Divellec, </w:t>
      </w:r>
      <w:r w:rsidRPr="00AF202C">
        <w:rPr>
          <w:i/>
          <w:iCs/>
          <w:sz w:val="22"/>
          <w:lang w:eastAsia="fr-FR"/>
        </w:rPr>
        <w:t xml:space="preserve">Les grandes démocraties contemporaines, </w:t>
      </w:r>
      <w:r w:rsidRPr="00AF202C">
        <w:rPr>
          <w:sz w:val="22"/>
          <w:lang w:eastAsia="fr-FR"/>
        </w:rPr>
        <w:t>PUF, « Droit fondamental », 4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éd. 2015. </w:t>
      </w:r>
    </w:p>
    <w:p w:rsidR="00B247B7" w:rsidRPr="008C696A" w:rsidRDefault="00B247B7" w:rsidP="00B247B7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A. Le Divellec (dir.), </w:t>
      </w:r>
      <w:r w:rsidRPr="008C696A">
        <w:rPr>
          <w:i/>
          <w:sz w:val="22"/>
          <w:lang w:eastAsia="fr-FR"/>
        </w:rPr>
        <w:t xml:space="preserve">Des institutions et des normes. Une question préalable à l'analyse juridique, </w:t>
      </w:r>
      <w:r w:rsidRPr="008C696A">
        <w:rPr>
          <w:sz w:val="22"/>
          <w:lang w:eastAsia="fr-FR"/>
        </w:rPr>
        <w:t>Editions Panthéon-Assas, 2023, 205p.</w:t>
      </w:r>
    </w:p>
    <w:p w:rsidR="00B247B7" w:rsidRDefault="00B247B7" w:rsidP="00B247B7">
      <w:pPr>
        <w:rPr>
          <w:sz w:val="22"/>
          <w:lang w:eastAsia="fr-FR"/>
        </w:rPr>
      </w:pPr>
      <w:r>
        <w:rPr>
          <w:sz w:val="22"/>
          <w:lang w:eastAsia="fr-FR"/>
        </w:rPr>
        <w:t>- A. Le Divellec (dir.),</w:t>
      </w:r>
      <w:r w:rsidRPr="008C696A">
        <w:rPr>
          <w:sz w:val="22"/>
          <w:lang w:eastAsia="fr-FR"/>
        </w:rPr>
        <w:t xml:space="preserve"> </w:t>
      </w:r>
      <w:r w:rsidRPr="008C696A">
        <w:rPr>
          <w:i/>
          <w:sz w:val="22"/>
          <w:lang w:eastAsia="fr-FR"/>
        </w:rPr>
        <w:t>La notion de constitution dans la doctrine constitutionnelle de la Troisième République française</w:t>
      </w:r>
      <w:r w:rsidRPr="008C696A">
        <w:rPr>
          <w:sz w:val="22"/>
          <w:lang w:eastAsia="fr-FR"/>
        </w:rPr>
        <w:t>, Editions Panthéon-Assas, 2020, 261p.</w:t>
      </w:r>
    </w:p>
    <w:p w:rsidR="00B247B7" w:rsidRPr="008C696A" w:rsidRDefault="00B247B7" w:rsidP="00B247B7">
      <w:pPr>
        <w:jc w:val="both"/>
        <w:rPr>
          <w:sz w:val="22"/>
          <w:lang w:eastAsia="fr-FR"/>
        </w:rPr>
      </w:pPr>
      <w:r>
        <w:rPr>
          <w:sz w:val="22"/>
          <w:lang w:eastAsia="fr-FR"/>
        </w:rPr>
        <w:t xml:space="preserve">- Revue </w:t>
      </w:r>
      <w:r w:rsidRPr="00B247B7">
        <w:rPr>
          <w:i/>
          <w:sz w:val="22"/>
          <w:lang w:eastAsia="fr-FR"/>
        </w:rPr>
        <w:t>Pouvoirs</w:t>
      </w:r>
      <w:r>
        <w:rPr>
          <w:sz w:val="22"/>
          <w:lang w:eastAsia="fr-FR"/>
        </w:rPr>
        <w:t>, n°187, 2024 : La Constitution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Revue électronique </w:t>
      </w:r>
      <w:r w:rsidRPr="00AF202C">
        <w:rPr>
          <w:i/>
          <w:iCs/>
          <w:sz w:val="22"/>
          <w:lang w:eastAsia="fr-FR"/>
        </w:rPr>
        <w:t xml:space="preserve">Jus Politicum </w:t>
      </w:r>
      <w:r w:rsidRPr="00AF202C">
        <w:rPr>
          <w:sz w:val="22"/>
          <w:lang w:eastAsia="fr-FR"/>
        </w:rPr>
        <w:t xml:space="preserve">: www.juspoliticum.com </w:t>
      </w:r>
    </w:p>
    <w:p w:rsidR="00B247B7" w:rsidRDefault="00B247B7" w:rsidP="00B247B7">
      <w:pPr>
        <w:rPr>
          <w:sz w:val="22"/>
          <w:lang w:eastAsia="fr-FR"/>
        </w:rPr>
      </w:pPr>
    </w:p>
    <w:p w:rsidR="00B247B7" w:rsidRDefault="00B247B7" w:rsidP="00B247B7">
      <w:pPr>
        <w:rPr>
          <w:sz w:val="22"/>
          <w:lang w:eastAsia="fr-FR"/>
        </w:rPr>
      </w:pPr>
    </w:p>
    <w:p w:rsidR="00B247B7" w:rsidRPr="008C696A" w:rsidRDefault="00B247B7" w:rsidP="00B247B7">
      <w:pPr>
        <w:rPr>
          <w:sz w:val="22"/>
          <w:u w:val="single"/>
          <w:lang w:eastAsia="fr-FR"/>
        </w:rPr>
      </w:pPr>
      <w:r>
        <w:rPr>
          <w:sz w:val="22"/>
          <w:u w:val="single"/>
          <w:lang w:eastAsia="fr-FR"/>
        </w:rPr>
        <w:t>Articles :</w:t>
      </w:r>
    </w:p>
    <w:p w:rsidR="00B247B7" w:rsidRPr="00BC2487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Paul Amselek, </w:t>
      </w:r>
      <w:r>
        <w:rPr>
          <w:sz w:val="22"/>
          <w:lang w:eastAsia="fr-FR"/>
        </w:rPr>
        <w:t xml:space="preserve">« La teneur indécise du droit », </w:t>
      </w:r>
      <w:r>
        <w:rPr>
          <w:i/>
          <w:sz w:val="22"/>
          <w:lang w:eastAsia="fr-FR"/>
        </w:rPr>
        <w:t xml:space="preserve">RDP, </w:t>
      </w:r>
      <w:r>
        <w:rPr>
          <w:sz w:val="22"/>
          <w:lang w:eastAsia="fr-FR"/>
        </w:rPr>
        <w:t>1991, p. 1199-1216.</w:t>
      </w:r>
    </w:p>
    <w:p w:rsidR="00B247B7" w:rsidRPr="00AF202C" w:rsidRDefault="00B247B7" w:rsidP="00B247B7">
      <w:pPr>
        <w:rPr>
          <w:sz w:val="22"/>
        </w:rPr>
      </w:pPr>
      <w:r>
        <w:rPr>
          <w:sz w:val="22"/>
          <w:lang w:eastAsia="fr-FR"/>
        </w:rPr>
        <w:t xml:space="preserve">- P. </w:t>
      </w:r>
      <w:r w:rsidRPr="00AF202C">
        <w:rPr>
          <w:sz w:val="22"/>
        </w:rPr>
        <w:t xml:space="preserve">Amselek, « Sur une fausse idée claire : la hiérarchie des normes juridiques », </w:t>
      </w:r>
      <w:r w:rsidRPr="00AF202C">
        <w:rPr>
          <w:i/>
          <w:sz w:val="22"/>
        </w:rPr>
        <w:t>Mélanges Favoreu</w:t>
      </w:r>
      <w:r w:rsidRPr="00AF202C">
        <w:rPr>
          <w:sz w:val="22"/>
        </w:rPr>
        <w:t>, Economica, 2005, p. 983-1014.</w:t>
      </w:r>
    </w:p>
    <w:p w:rsidR="006F304E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Paul Amselek et Alexandre Viala : un débat, </w:t>
      </w:r>
      <w:r w:rsidRPr="00AF202C">
        <w:rPr>
          <w:i/>
          <w:sz w:val="22"/>
          <w:lang w:eastAsia="fr-FR"/>
        </w:rPr>
        <w:t xml:space="preserve">RDP, </w:t>
      </w:r>
      <w:r w:rsidRPr="00AF202C">
        <w:rPr>
          <w:sz w:val="22"/>
          <w:lang w:eastAsia="fr-FR"/>
        </w:rPr>
        <w:t>2021, n°1.</w:t>
      </w:r>
    </w:p>
    <w:p w:rsidR="006F304E" w:rsidRPr="006F304E" w:rsidRDefault="006F304E" w:rsidP="006F304E">
      <w:pPr>
        <w:rPr>
          <w:sz w:val="22"/>
        </w:rPr>
      </w:pPr>
      <w:r w:rsidRPr="006F304E">
        <w:rPr>
          <w:sz w:val="22"/>
          <w:lang w:eastAsia="fr-FR"/>
        </w:rPr>
        <w:t xml:space="preserve">- </w:t>
      </w:r>
      <w:r>
        <w:rPr>
          <w:sz w:val="22"/>
        </w:rPr>
        <w:t xml:space="preserve">P. </w:t>
      </w:r>
      <w:r w:rsidRPr="006F304E">
        <w:rPr>
          <w:sz w:val="22"/>
        </w:rPr>
        <w:t xml:space="preserve">Amselek, « Qu'appelle-t-on "le droit" ? Brèves réflexions à bâtons rompus », </w:t>
      </w:r>
      <w:r w:rsidRPr="006F304E">
        <w:rPr>
          <w:i/>
          <w:sz w:val="22"/>
        </w:rPr>
        <w:t>Revue juridique Thémis de l'Université de Montréal</w:t>
      </w:r>
      <w:r w:rsidRPr="006F304E">
        <w:rPr>
          <w:sz w:val="22"/>
        </w:rPr>
        <w:t>, 2022, n°1, p. 1-17.</w:t>
      </w:r>
    </w:p>
    <w:p w:rsidR="00AC2EB3" w:rsidRPr="006F304E" w:rsidRDefault="006F304E" w:rsidP="00B247B7">
      <w:pPr>
        <w:rPr>
          <w:b/>
          <w:sz w:val="22"/>
        </w:rPr>
      </w:pPr>
      <w:r w:rsidRPr="006F304E">
        <w:rPr>
          <w:sz w:val="22"/>
        </w:rPr>
        <w:t xml:space="preserve">- </w:t>
      </w:r>
      <w:r>
        <w:rPr>
          <w:sz w:val="22"/>
        </w:rPr>
        <w:t xml:space="preserve">P. </w:t>
      </w:r>
      <w:r w:rsidRPr="006F304E">
        <w:rPr>
          <w:sz w:val="22"/>
        </w:rPr>
        <w:t xml:space="preserve">Amselek, « Survol synthétique de mes idées philosophico-juridiques », </w:t>
      </w:r>
      <w:r w:rsidRPr="006F304E">
        <w:rPr>
          <w:i/>
          <w:sz w:val="22"/>
        </w:rPr>
        <w:t>Droit et philosophie,</w:t>
      </w:r>
      <w:r w:rsidRPr="006F304E">
        <w:rPr>
          <w:sz w:val="22"/>
        </w:rPr>
        <w:t xml:space="preserve"> vol. 14, 2023, p. 143- 149. </w:t>
      </w:r>
    </w:p>
    <w:p w:rsidR="00B247B7" w:rsidRPr="00AC2EB3" w:rsidRDefault="00AC2EB3" w:rsidP="00B247B7">
      <w:pPr>
        <w:rPr>
          <w:sz w:val="22"/>
        </w:rPr>
      </w:pPr>
      <w:r w:rsidRPr="00AC2EB3">
        <w:rPr>
          <w:sz w:val="22"/>
          <w:lang w:eastAsia="fr-FR"/>
        </w:rPr>
        <w:t>- P. Amselek,</w:t>
      </w:r>
      <w:r w:rsidRPr="00AC2EB3">
        <w:rPr>
          <w:sz w:val="22"/>
        </w:rPr>
        <w:t xml:space="preserve"> « De quoi l'institution est-elle le nom ? », </w:t>
      </w:r>
      <w:r w:rsidRPr="00AC2EB3">
        <w:rPr>
          <w:i/>
          <w:sz w:val="22"/>
        </w:rPr>
        <w:t>RDP</w:t>
      </w:r>
      <w:r w:rsidRPr="00AC2EB3">
        <w:rPr>
          <w:sz w:val="22"/>
        </w:rPr>
        <w:t xml:space="preserve">, 2024, </w:t>
      </w:r>
      <w:r>
        <w:rPr>
          <w:sz w:val="22"/>
        </w:rPr>
        <w:t xml:space="preserve">n°1, </w:t>
      </w:r>
      <w:r w:rsidRPr="00AC2EB3">
        <w:rPr>
          <w:sz w:val="22"/>
        </w:rPr>
        <w:t xml:space="preserve">p. </w:t>
      </w:r>
      <w:r>
        <w:rPr>
          <w:sz w:val="22"/>
        </w:rPr>
        <w:t>173</w:t>
      </w:r>
      <w:r w:rsidRPr="00AC2EB3">
        <w:rPr>
          <w:sz w:val="22"/>
        </w:rPr>
        <w:t>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J.-F. Aubert, « La constitution, son contenu, son usage », </w:t>
      </w:r>
      <w:r w:rsidRPr="00AF202C">
        <w:rPr>
          <w:i/>
          <w:iCs/>
          <w:sz w:val="22"/>
          <w:lang w:eastAsia="fr-FR"/>
        </w:rPr>
        <w:t xml:space="preserve">Revue de droit suisse, </w:t>
      </w:r>
      <w:r w:rsidRPr="00AF202C">
        <w:rPr>
          <w:sz w:val="22"/>
          <w:lang w:eastAsia="fr-FR"/>
        </w:rPr>
        <w:t>t. 110, 1991, p. 15-141 (Cote Cujas 45.895)</w:t>
      </w:r>
      <w:r w:rsidRPr="00AF202C">
        <w:rPr>
          <w:sz w:val="22"/>
          <w:lang w:eastAsia="fr-FR"/>
        </w:rPr>
        <w:br/>
        <w:t xml:space="preserve">- P. Avril, « La constitution : Lazare ou Janus ? », </w:t>
      </w:r>
      <w:r w:rsidRPr="00AF202C">
        <w:rPr>
          <w:i/>
          <w:iCs/>
          <w:sz w:val="22"/>
          <w:lang w:eastAsia="fr-FR"/>
        </w:rPr>
        <w:t>Revue du droit public</w:t>
      </w:r>
      <w:r w:rsidRPr="00AF202C">
        <w:rPr>
          <w:sz w:val="22"/>
          <w:lang w:eastAsia="fr-FR"/>
        </w:rPr>
        <w:t xml:space="preserve">, 1990, p. 949-960 (rééd.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P. Avril, </w:t>
      </w:r>
      <w:r w:rsidRPr="00AF202C">
        <w:rPr>
          <w:i/>
          <w:iCs/>
          <w:sz w:val="22"/>
          <w:lang w:eastAsia="fr-FR"/>
        </w:rPr>
        <w:t>Ecrits de théorie constitutionnelle et de droit politique</w:t>
      </w:r>
      <w:r w:rsidRPr="00AF202C">
        <w:rPr>
          <w:sz w:val="22"/>
          <w:lang w:eastAsia="fr-FR"/>
        </w:rPr>
        <w:t xml:space="preserve">, Ed. Panthéon-Assas, 2010).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P. Avril, « Une revanche du droit constitutionnel ? », </w:t>
      </w:r>
      <w:r w:rsidRPr="00AF202C">
        <w:rPr>
          <w:i/>
          <w:iCs/>
          <w:sz w:val="22"/>
          <w:lang w:eastAsia="fr-FR"/>
        </w:rPr>
        <w:t>Pouvoirs</w:t>
      </w:r>
      <w:r w:rsidRPr="00AF202C">
        <w:rPr>
          <w:sz w:val="22"/>
          <w:lang w:eastAsia="fr-FR"/>
        </w:rPr>
        <w:t xml:space="preserve">, n°49, 1989 (rééd. </w:t>
      </w:r>
      <w:r w:rsidRPr="00AF202C">
        <w:rPr>
          <w:i/>
          <w:iCs/>
          <w:sz w:val="22"/>
          <w:lang w:eastAsia="fr-FR"/>
        </w:rPr>
        <w:t>in Ecrits</w:t>
      </w:r>
      <w:r w:rsidRPr="00AF202C">
        <w:rPr>
          <w:sz w:val="22"/>
          <w:lang w:eastAsia="fr-FR"/>
        </w:rPr>
        <w:t>...).</w:t>
      </w:r>
      <w:r w:rsidRPr="00AF202C">
        <w:rPr>
          <w:sz w:val="22"/>
          <w:lang w:eastAsia="fr-FR"/>
        </w:rPr>
        <w:br/>
        <w:t xml:space="preserve">- P. Avril, </w:t>
      </w:r>
      <w:r w:rsidRPr="00AF202C">
        <w:rPr>
          <w:i/>
          <w:iCs/>
          <w:sz w:val="22"/>
          <w:lang w:eastAsia="fr-FR"/>
        </w:rPr>
        <w:t>Les conventions de la constitution</w:t>
      </w:r>
      <w:r w:rsidRPr="00AF202C">
        <w:rPr>
          <w:sz w:val="22"/>
          <w:lang w:eastAsia="fr-FR"/>
        </w:rPr>
        <w:t>, PUF, "Léviathan", 1997.</w:t>
      </w:r>
      <w:r w:rsidRPr="00AF202C">
        <w:rPr>
          <w:sz w:val="22"/>
          <w:lang w:eastAsia="fr-FR"/>
        </w:rPr>
        <w:br/>
        <w:t xml:space="preserve">- P. Avril, « La constitution, machine ou organisme ? », </w:t>
      </w:r>
      <w:r w:rsidRPr="00AF202C">
        <w:rPr>
          <w:i/>
          <w:iCs/>
          <w:sz w:val="22"/>
          <w:lang w:eastAsia="fr-FR"/>
        </w:rPr>
        <w:t>Mélanges Rossetto</w:t>
      </w:r>
      <w:r w:rsidRPr="00AF202C">
        <w:rPr>
          <w:sz w:val="22"/>
          <w:lang w:eastAsia="fr-FR"/>
        </w:rPr>
        <w:t xml:space="preserve">, LGDJ, 2016, p. 3-12. 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P. Avril, « La Constitution ou la lettre volée », </w:t>
      </w:r>
      <w:r w:rsidRPr="00AF202C">
        <w:rPr>
          <w:i/>
          <w:iCs/>
          <w:sz w:val="22"/>
          <w:lang w:eastAsia="fr-FR"/>
        </w:rPr>
        <w:t>Commentaire</w:t>
      </w:r>
      <w:r w:rsidRPr="00AF202C">
        <w:rPr>
          <w:sz w:val="22"/>
          <w:lang w:eastAsia="fr-FR"/>
        </w:rPr>
        <w:t>, n°158, printemps 2017.</w:t>
      </w:r>
      <w:r w:rsidRPr="00AF202C">
        <w:rPr>
          <w:sz w:val="22"/>
          <w:lang w:eastAsia="fr-FR"/>
        </w:rPr>
        <w:br/>
        <w:t xml:space="preserve">- P. Bastid, </w:t>
      </w:r>
      <w:r w:rsidRPr="00AF202C">
        <w:rPr>
          <w:i/>
          <w:iCs/>
          <w:sz w:val="22"/>
          <w:lang w:eastAsia="fr-FR"/>
        </w:rPr>
        <w:t xml:space="preserve">L'idée de constitution </w:t>
      </w:r>
      <w:r w:rsidRPr="00AF202C">
        <w:rPr>
          <w:sz w:val="22"/>
          <w:lang w:eastAsia="fr-FR"/>
        </w:rPr>
        <w:t>(1963), Economica, 1985.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D. Baranger, « La fin de la morale constitutionnelle (de la ‘’Constitution coutumière’’ aux conventions de la Constitution) », </w:t>
      </w:r>
      <w:r w:rsidRPr="00AF202C">
        <w:rPr>
          <w:i/>
          <w:sz w:val="22"/>
          <w:lang w:eastAsia="fr-FR"/>
        </w:rPr>
        <w:t xml:space="preserve">Droits, </w:t>
      </w:r>
      <w:r w:rsidRPr="00AF202C">
        <w:rPr>
          <w:sz w:val="22"/>
          <w:lang w:eastAsia="fr-FR"/>
        </w:rPr>
        <w:t>n°32, 2000, p. 47-68.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>- D. Baranger, « Normativisme et droit politique face aux changements constitutionnels informels. A propos de l'ouvrage de Manon Altwegg-Boussac », </w:t>
      </w:r>
      <w:r w:rsidRPr="00AF202C">
        <w:rPr>
          <w:i/>
          <w:sz w:val="22"/>
          <w:lang w:eastAsia="fr-FR"/>
        </w:rPr>
        <w:t>Jus Politicum</w:t>
      </w:r>
      <w:r w:rsidRPr="00AF202C">
        <w:rPr>
          <w:sz w:val="22"/>
          <w:lang w:eastAsia="fr-FR"/>
        </w:rPr>
        <w:t>, n° 11, 2013 (en ligne).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>- D. Baranger, « Comprendre le « bloc de constitutionnalité » », </w:t>
      </w:r>
      <w:r w:rsidRPr="00AF202C">
        <w:rPr>
          <w:i/>
          <w:sz w:val="22"/>
          <w:lang w:eastAsia="fr-FR"/>
        </w:rPr>
        <w:t>Jus Politicum</w:t>
      </w:r>
      <w:r w:rsidRPr="00AF202C">
        <w:rPr>
          <w:sz w:val="22"/>
          <w:lang w:eastAsia="fr-FR"/>
        </w:rPr>
        <w:t>, n° 21, 2018 (en ligne).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D. Baranger, </w:t>
      </w:r>
      <w:r w:rsidRPr="00AF202C">
        <w:rPr>
          <w:i/>
          <w:sz w:val="22"/>
          <w:lang w:eastAsia="fr-FR"/>
        </w:rPr>
        <w:t xml:space="preserve">La constitution. Sources, interprétations, raisonnements, </w:t>
      </w:r>
      <w:r w:rsidRPr="00AF202C">
        <w:rPr>
          <w:sz w:val="22"/>
          <w:lang w:eastAsia="fr-FR"/>
        </w:rPr>
        <w:t>Dalloz, 2022.</w:t>
      </w:r>
    </w:p>
    <w:p w:rsidR="00B247B7" w:rsidRDefault="00B247B7" w:rsidP="00B247B7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O. Beaud, « Constitution et constitutionnalisme », </w:t>
      </w:r>
      <w:r w:rsidRPr="00AF202C">
        <w:rPr>
          <w:i/>
          <w:iCs/>
          <w:sz w:val="22"/>
          <w:lang w:eastAsia="fr-FR"/>
        </w:rPr>
        <w:t xml:space="preserve">in </w:t>
      </w:r>
      <w:r>
        <w:rPr>
          <w:sz w:val="22"/>
          <w:lang w:eastAsia="fr-FR"/>
        </w:rPr>
        <w:t>P. Raynaud</w:t>
      </w:r>
      <w:r w:rsidRPr="00AF202C">
        <w:rPr>
          <w:sz w:val="22"/>
          <w:lang w:eastAsia="fr-FR"/>
        </w:rPr>
        <w:t xml:space="preserve">, S. Rials (dir.), </w:t>
      </w:r>
      <w:r>
        <w:rPr>
          <w:i/>
          <w:iCs/>
          <w:sz w:val="22"/>
          <w:lang w:eastAsia="fr-FR"/>
        </w:rPr>
        <w:t>Dictionnaire de philosophie polit</w:t>
      </w:r>
      <w:r w:rsidRPr="00AF202C">
        <w:rPr>
          <w:i/>
          <w:iCs/>
          <w:sz w:val="22"/>
          <w:lang w:eastAsia="fr-FR"/>
        </w:rPr>
        <w:t>ique</w:t>
      </w:r>
      <w:r w:rsidRPr="00AF202C">
        <w:rPr>
          <w:sz w:val="22"/>
          <w:lang w:eastAsia="fr-FR"/>
        </w:rPr>
        <w:t xml:space="preserve">, PUF, </w:t>
      </w:r>
      <w:r>
        <w:rPr>
          <w:sz w:val="22"/>
          <w:lang w:eastAsia="fr-FR"/>
        </w:rPr>
        <w:t xml:space="preserve">1996 (2003 en </w:t>
      </w:r>
      <w:r w:rsidRPr="00AF202C">
        <w:rPr>
          <w:sz w:val="22"/>
          <w:lang w:eastAsia="fr-FR"/>
        </w:rPr>
        <w:t>format poche)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O. Beaud, « Constitution et droit constitutionnel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D. Alland, S. Rials (dir.), </w:t>
      </w:r>
      <w:r w:rsidRPr="00AF202C">
        <w:rPr>
          <w:i/>
          <w:iCs/>
          <w:sz w:val="22"/>
          <w:lang w:eastAsia="fr-FR"/>
        </w:rPr>
        <w:t>Dictionnaire de la culture juridique</w:t>
      </w:r>
      <w:r w:rsidRPr="00AF202C">
        <w:rPr>
          <w:sz w:val="22"/>
          <w:lang w:eastAsia="fr-FR"/>
        </w:rPr>
        <w:t>, PUF, 2003 (format poche)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O. Beaud, « L'histoire du concept de constitution en France », </w:t>
      </w:r>
      <w:r w:rsidRPr="00AF202C">
        <w:rPr>
          <w:i/>
          <w:sz w:val="22"/>
          <w:lang w:eastAsia="fr-FR"/>
        </w:rPr>
        <w:t xml:space="preserve">Jus Politicum, </w:t>
      </w:r>
      <w:r w:rsidRPr="00AF202C">
        <w:rPr>
          <w:sz w:val="22"/>
          <w:lang w:eastAsia="fr-FR"/>
        </w:rPr>
        <w:t>Dalloz, n°II, 2010, p. 31-59 (et n°3 en ligne : juspoliticum.com).</w:t>
      </w:r>
    </w:p>
    <w:p w:rsidR="00B247B7" w:rsidRPr="00AF202C" w:rsidRDefault="00B247B7" w:rsidP="00B247B7">
      <w:pPr>
        <w:rPr>
          <w:sz w:val="22"/>
        </w:rPr>
      </w:pPr>
      <w:r w:rsidRPr="00AF202C">
        <w:rPr>
          <w:sz w:val="22"/>
          <w:lang w:eastAsia="fr-FR"/>
        </w:rPr>
        <w:t xml:space="preserve">- J. Bell, « Les sources non écrites de la constitution », </w:t>
      </w:r>
      <w:r w:rsidRPr="00AF202C">
        <w:rPr>
          <w:i/>
          <w:sz w:val="22"/>
          <w:lang w:eastAsia="fr-FR"/>
        </w:rPr>
        <w:t xml:space="preserve">Mélanges Dominique Rousseau, </w:t>
      </w:r>
      <w:r w:rsidRPr="00AF202C">
        <w:rPr>
          <w:sz w:val="22"/>
          <w:lang w:eastAsia="fr-FR"/>
        </w:rPr>
        <w:t>2020.).</w:t>
      </w:r>
      <w:r w:rsidRPr="00AF202C">
        <w:rPr>
          <w:b/>
          <w:sz w:val="22"/>
          <w:lang w:eastAsia="fr-FR"/>
        </w:rPr>
        <w:t>&gt;Site ALD</w:t>
      </w:r>
      <w:r w:rsidRPr="00AF202C">
        <w:rPr>
          <w:sz w:val="22"/>
          <w:lang w:eastAsia="fr-FR"/>
        </w:rPr>
        <w:br/>
        <w:t xml:space="preserve">- P. Biscaretti di Ruffia, </w:t>
      </w:r>
      <w:r w:rsidRPr="00AF202C">
        <w:rPr>
          <w:i/>
          <w:iCs/>
          <w:sz w:val="22"/>
          <w:lang w:eastAsia="fr-FR"/>
        </w:rPr>
        <w:t>La constitution comme loi fondamentale dans les Etats de l’Europe occidentale</w:t>
      </w:r>
      <w:r w:rsidRPr="00AF202C">
        <w:rPr>
          <w:sz w:val="22"/>
          <w:lang w:eastAsia="fr-FR"/>
        </w:rPr>
        <w:t>, LGDJ, 1966, p. 3-129 (Cote Cujas : 200.555 et 98.984-6).</w:t>
      </w:r>
      <w:r w:rsidRPr="00AF202C">
        <w:rPr>
          <w:sz w:val="22"/>
          <w:lang w:eastAsia="fr-FR"/>
        </w:rPr>
        <w:br/>
        <w:t xml:space="preserve">- J.-M. Blanquer, « Bloc de constitutionnalité ou ordre constitutionnel ? », </w:t>
      </w:r>
      <w:r w:rsidRPr="00AF202C">
        <w:rPr>
          <w:i/>
          <w:iCs/>
          <w:sz w:val="22"/>
          <w:lang w:eastAsia="fr-FR"/>
        </w:rPr>
        <w:t xml:space="preserve">Mélanges Jacques Robert, </w:t>
      </w:r>
      <w:r w:rsidRPr="00AF202C">
        <w:rPr>
          <w:sz w:val="22"/>
          <w:lang w:eastAsia="fr-FR"/>
        </w:rPr>
        <w:t>LGDJ, 1998, p. 227-238.</w:t>
      </w:r>
      <w:r w:rsidRPr="00AF202C">
        <w:rPr>
          <w:sz w:val="22"/>
          <w:lang w:eastAsia="fr-FR"/>
        </w:rPr>
        <w:br/>
      </w:r>
      <w:r w:rsidRPr="00AF202C">
        <w:rPr>
          <w:sz w:val="22"/>
        </w:rPr>
        <w:t xml:space="preserve">- Jean-Sébastien Boda, « Bloc de constitutionnalité ou désordre constitutionnel ? », </w:t>
      </w:r>
      <w:r w:rsidRPr="00AF202C">
        <w:rPr>
          <w:i/>
          <w:sz w:val="22"/>
        </w:rPr>
        <w:t>RFDC</w:t>
      </w:r>
      <w:r w:rsidRPr="00AF202C">
        <w:rPr>
          <w:sz w:val="22"/>
        </w:rPr>
        <w:t>, n°130, 2022, p. 393-419.</w:t>
      </w:r>
    </w:p>
    <w:p w:rsidR="004B50F3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E. W. Böckenförde, « Les méthodes d'interprétation de la constitution : un bilan critique » (1976), </w:t>
      </w:r>
      <w:r w:rsidRPr="00AF202C">
        <w:rPr>
          <w:i/>
          <w:iCs/>
          <w:sz w:val="22"/>
          <w:lang w:eastAsia="fr-FR"/>
        </w:rPr>
        <w:t>in Le droit, l'Etat et la constitution démocratique</w:t>
      </w:r>
      <w:r w:rsidRPr="00AF202C">
        <w:rPr>
          <w:sz w:val="22"/>
          <w:lang w:eastAsia="fr-FR"/>
        </w:rPr>
        <w:t>, Bruylant-LGDJ, 2000, p. 223-252.</w:t>
      </w:r>
    </w:p>
    <w:p w:rsidR="00B247B7" w:rsidRPr="00AF202C" w:rsidRDefault="004B50F3" w:rsidP="00B247B7">
      <w:pPr>
        <w:rPr>
          <w:sz w:val="22"/>
          <w:szCs w:val="20"/>
          <w:lang w:eastAsia="fr-FR"/>
        </w:rPr>
      </w:pPr>
      <w:r>
        <w:rPr>
          <w:sz w:val="22"/>
          <w:lang w:eastAsia="fr-FR"/>
        </w:rPr>
        <w:t xml:space="preserve">- Bolingbroke, </w:t>
      </w:r>
      <w:r w:rsidR="00F878B7">
        <w:rPr>
          <w:i/>
          <w:sz w:val="22"/>
          <w:lang w:eastAsia="fr-FR"/>
        </w:rPr>
        <w:t>A Dissertation upon P</w:t>
      </w:r>
      <w:r>
        <w:rPr>
          <w:i/>
          <w:sz w:val="22"/>
          <w:lang w:eastAsia="fr-FR"/>
        </w:rPr>
        <w:t xml:space="preserve">arties </w:t>
      </w:r>
      <w:r>
        <w:rPr>
          <w:sz w:val="22"/>
          <w:lang w:eastAsia="fr-FR"/>
        </w:rPr>
        <w:t xml:space="preserve">(1733) </w:t>
      </w:r>
      <w:r>
        <w:rPr>
          <w:b/>
          <w:sz w:val="22"/>
          <w:lang w:eastAsia="fr-FR"/>
        </w:rPr>
        <w:t>&gt;site ALD</w:t>
      </w:r>
      <w:r w:rsidR="00B247B7" w:rsidRPr="00AF202C">
        <w:rPr>
          <w:sz w:val="22"/>
          <w:lang w:eastAsia="fr-FR"/>
        </w:rPr>
        <w:br/>
        <w:t xml:space="preserve">- P. Brunet, « Constitution », </w:t>
      </w:r>
      <w:r w:rsidR="00B247B7" w:rsidRPr="00AF202C">
        <w:rPr>
          <w:i/>
          <w:iCs/>
          <w:sz w:val="22"/>
          <w:lang w:eastAsia="fr-FR"/>
        </w:rPr>
        <w:t xml:space="preserve">Encyclopedia universalis, </w:t>
      </w:r>
      <w:r w:rsidR="00B247B7" w:rsidRPr="00AF202C">
        <w:rPr>
          <w:sz w:val="22"/>
          <w:lang w:eastAsia="fr-FR"/>
        </w:rPr>
        <w:t>éd. 2007.</w:t>
      </w:r>
      <w:r w:rsidR="00B247B7" w:rsidRPr="00AF202C">
        <w:rPr>
          <w:sz w:val="22"/>
          <w:lang w:eastAsia="fr-FR"/>
        </w:rPr>
        <w:br/>
        <w:t xml:space="preserve">- James Bryce, </w:t>
      </w:r>
      <w:r w:rsidR="00B247B7" w:rsidRPr="00AF202C">
        <w:rPr>
          <w:i/>
          <w:iCs/>
          <w:sz w:val="22"/>
          <w:lang w:eastAsia="fr-FR"/>
        </w:rPr>
        <w:t>Constitutions</w:t>
      </w:r>
      <w:r w:rsidR="00B247B7" w:rsidRPr="00AF202C">
        <w:rPr>
          <w:sz w:val="22"/>
          <w:lang w:eastAsia="fr-FR"/>
        </w:rPr>
        <w:t>, Oxford, 1905.</w:t>
      </w:r>
      <w:r w:rsidR="00B247B7" w:rsidRPr="00AF202C">
        <w:rPr>
          <w:sz w:val="22"/>
          <w:lang w:eastAsia="fr-FR"/>
        </w:rPr>
        <w:br/>
        <w:t xml:space="preserve">- G. Burdeau, « Une survivance : la notion de constitution » (1956), rééd. </w:t>
      </w:r>
      <w:r w:rsidR="00B247B7" w:rsidRPr="00AF202C">
        <w:rPr>
          <w:i/>
          <w:iCs/>
          <w:sz w:val="22"/>
          <w:lang w:eastAsia="fr-FR"/>
        </w:rPr>
        <w:t>in Ecrits de droit constitutionnel et de science politique</w:t>
      </w:r>
      <w:r w:rsidR="00B247B7" w:rsidRPr="00AF202C">
        <w:rPr>
          <w:sz w:val="22"/>
          <w:lang w:eastAsia="fr-FR"/>
        </w:rPr>
        <w:t>, Ed. Panthéon-Assas, 2011, p. 235-243.</w:t>
      </w:r>
      <w:r w:rsidR="00B247B7" w:rsidRPr="00AF202C">
        <w:rPr>
          <w:sz w:val="22"/>
          <w:lang w:eastAsia="fr-FR"/>
        </w:rPr>
        <w:br/>
        <w:t xml:space="preserve">- G. Burdeau, </w:t>
      </w:r>
      <w:r w:rsidR="00B247B7" w:rsidRPr="00AF202C">
        <w:rPr>
          <w:i/>
          <w:iCs/>
          <w:sz w:val="22"/>
          <w:lang w:eastAsia="fr-FR"/>
        </w:rPr>
        <w:t xml:space="preserve">Traité de science politique, </w:t>
      </w:r>
      <w:r w:rsidR="00B247B7" w:rsidRPr="00AF202C">
        <w:rPr>
          <w:sz w:val="22"/>
          <w:lang w:eastAsia="fr-FR"/>
        </w:rPr>
        <w:t>t. III : Le statut du pouvoir dans l’Etat, LGDJ, 1950 (2</w:t>
      </w:r>
      <w:r w:rsidR="00B247B7" w:rsidRPr="00AF202C">
        <w:rPr>
          <w:sz w:val="22"/>
          <w:vertAlign w:val="superscript"/>
          <w:lang w:eastAsia="fr-FR"/>
        </w:rPr>
        <w:t>e</w:t>
      </w:r>
      <w:r w:rsidR="00B247B7" w:rsidRPr="00AF202C">
        <w:rPr>
          <w:position w:val="12"/>
          <w:sz w:val="22"/>
          <w:szCs w:val="16"/>
          <w:lang w:eastAsia="fr-FR"/>
        </w:rPr>
        <w:t xml:space="preserve"> </w:t>
      </w:r>
      <w:r w:rsidR="00B247B7" w:rsidRPr="00AF202C">
        <w:rPr>
          <w:sz w:val="22"/>
          <w:lang w:eastAsia="fr-FR"/>
        </w:rPr>
        <w:t>éd. , t. 4, 1969).</w:t>
      </w:r>
      <w:r w:rsidR="00B247B7" w:rsidRPr="00AF202C">
        <w:rPr>
          <w:sz w:val="22"/>
          <w:lang w:eastAsia="fr-FR"/>
        </w:rPr>
        <w:br/>
        <w:t xml:space="preserve">- R. Capitant, « La coutume constitutionnelle » (1930), rééd. </w:t>
      </w:r>
      <w:r w:rsidR="00B247B7" w:rsidRPr="00AF202C">
        <w:rPr>
          <w:i/>
          <w:iCs/>
          <w:sz w:val="22"/>
          <w:lang w:eastAsia="fr-FR"/>
        </w:rPr>
        <w:t xml:space="preserve">in </w:t>
      </w:r>
      <w:r w:rsidR="00B247B7" w:rsidRPr="00AF202C">
        <w:rPr>
          <w:iCs/>
          <w:sz w:val="22"/>
          <w:lang w:eastAsia="fr-FR"/>
        </w:rPr>
        <w:t xml:space="preserve">Capitant, </w:t>
      </w:r>
      <w:r w:rsidR="00B247B7" w:rsidRPr="00AF202C">
        <w:rPr>
          <w:i/>
          <w:iCs/>
          <w:sz w:val="22"/>
          <w:lang w:eastAsia="fr-FR"/>
        </w:rPr>
        <w:t>Ecrits d’entre-deux-guerres (1928-1940)</w:t>
      </w:r>
      <w:r w:rsidR="00B247B7" w:rsidRPr="00AF202C">
        <w:rPr>
          <w:sz w:val="22"/>
          <w:lang w:eastAsia="fr-FR"/>
        </w:rPr>
        <w:t>, Ed. Panthéon-Assas, 2004, p. 283ss.</w:t>
      </w:r>
      <w:r w:rsidR="00B247B7" w:rsidRPr="00AF202C">
        <w:rPr>
          <w:sz w:val="22"/>
          <w:lang w:eastAsia="fr-FR"/>
        </w:rPr>
        <w:br/>
        <w:t xml:space="preserve">- R. Capitant, « Le rôle politique du Président du Reich » (mars 1932), in Capitant, </w:t>
      </w:r>
      <w:r w:rsidR="00B247B7" w:rsidRPr="00AF202C">
        <w:rPr>
          <w:i/>
          <w:iCs/>
          <w:sz w:val="22"/>
          <w:lang w:eastAsia="fr-FR"/>
        </w:rPr>
        <w:t>Ecrits d'entre-deux-guerres</w:t>
      </w:r>
      <w:r w:rsidR="00B247B7" w:rsidRPr="00AF202C">
        <w:rPr>
          <w:sz w:val="22"/>
          <w:lang w:eastAsia="fr-FR"/>
        </w:rPr>
        <w:t>, Ed. Panthéon-Assas, 2004.</w:t>
      </w:r>
      <w:r w:rsidR="00B247B7" w:rsidRPr="00AF202C">
        <w:rPr>
          <w:sz w:val="22"/>
          <w:lang w:eastAsia="fr-FR"/>
        </w:rPr>
        <w:br/>
        <w:t xml:space="preserve">- R. Capitant, « Le Président du Reich » (déc. 1932), in Capitant, </w:t>
      </w:r>
      <w:r w:rsidR="00B247B7" w:rsidRPr="00AF202C">
        <w:rPr>
          <w:i/>
          <w:iCs/>
          <w:sz w:val="22"/>
          <w:lang w:eastAsia="fr-FR"/>
        </w:rPr>
        <w:t>Ecrits d'entre-deux-guerres</w:t>
      </w:r>
      <w:r w:rsidR="00B247B7" w:rsidRPr="00AF202C">
        <w:rPr>
          <w:sz w:val="22"/>
          <w:lang w:eastAsia="fr-FR"/>
        </w:rPr>
        <w:t xml:space="preserve">, Ed. Panthéon-Assas, 2004.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R. Capitant, « Le droit constitutionnel non écrit » (1934), </w:t>
      </w:r>
      <w:r w:rsidRPr="00AF202C">
        <w:rPr>
          <w:i/>
          <w:iCs/>
          <w:sz w:val="22"/>
          <w:lang w:eastAsia="fr-FR"/>
        </w:rPr>
        <w:t xml:space="preserve">in Ecrits d'entre-deux-guerres, </w:t>
      </w:r>
      <w:r w:rsidRPr="00AF202C">
        <w:rPr>
          <w:sz w:val="22"/>
          <w:lang w:eastAsia="fr-FR"/>
        </w:rPr>
        <w:t>2004, p 297ss.</w:t>
      </w:r>
      <w:r w:rsidRPr="00AF202C">
        <w:rPr>
          <w:sz w:val="22"/>
          <w:lang w:eastAsia="fr-FR"/>
        </w:rPr>
        <w:br/>
        <w:t xml:space="preserve">- R. Capitant, « L'aménagement du pouvoir exécutif et la question du chef de l'Etat » (1964), rééd. in Capitant, </w:t>
      </w:r>
      <w:r w:rsidRPr="00AF202C">
        <w:rPr>
          <w:i/>
          <w:iCs/>
          <w:sz w:val="22"/>
          <w:lang w:eastAsia="fr-FR"/>
        </w:rPr>
        <w:t>Ecrits constitutionnels</w:t>
      </w:r>
      <w:r w:rsidRPr="00AF202C">
        <w:rPr>
          <w:sz w:val="22"/>
          <w:lang w:eastAsia="fr-FR"/>
        </w:rPr>
        <w:t>, CNRS, 1982, p. 380-401. ).</w:t>
      </w:r>
      <w:r w:rsidRPr="00AF202C">
        <w:rPr>
          <w:b/>
          <w:sz w:val="22"/>
          <w:lang w:eastAsia="fr-FR"/>
        </w:rPr>
        <w:t>&gt;Site ALD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R. Carré de Malberg, </w:t>
      </w:r>
      <w:r w:rsidRPr="00AF202C">
        <w:rPr>
          <w:i/>
          <w:iCs/>
          <w:sz w:val="22"/>
          <w:lang w:eastAsia="fr-FR"/>
        </w:rPr>
        <w:t xml:space="preserve">La loi, expression de la volonté générale, </w:t>
      </w:r>
      <w:r w:rsidRPr="00AF202C">
        <w:rPr>
          <w:sz w:val="22"/>
          <w:lang w:eastAsia="fr-FR"/>
        </w:rPr>
        <w:t>Sirey, 1931, rééd. Economica, 1984.</w:t>
      </w:r>
      <w:r w:rsidRPr="00AF202C">
        <w:rPr>
          <w:sz w:val="22"/>
          <w:lang w:eastAsia="fr-FR"/>
        </w:rPr>
        <w:br/>
        <w:t xml:space="preserve">- O. Cayla, « Le Conseil constitutionnel et la constitution de la science du droit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J. Robert (dir.), </w:t>
      </w:r>
      <w:r w:rsidRPr="00AF202C">
        <w:rPr>
          <w:i/>
          <w:iCs/>
          <w:sz w:val="22"/>
          <w:lang w:eastAsia="fr-FR"/>
        </w:rPr>
        <w:t xml:space="preserve">Le Conseil constitutionnel a quarante ans, </w:t>
      </w:r>
      <w:r w:rsidRPr="00AF202C">
        <w:rPr>
          <w:sz w:val="22"/>
          <w:lang w:eastAsia="fr-FR"/>
        </w:rPr>
        <w:t xml:space="preserve">LGDJ, 1999, p. 106-141. </w:t>
      </w:r>
    </w:p>
    <w:p w:rsidR="00B247B7" w:rsidRPr="008108AB" w:rsidRDefault="00B247B7" w:rsidP="00B247B7">
      <w:pPr>
        <w:rPr>
          <w:sz w:val="22"/>
        </w:rPr>
      </w:pPr>
      <w:r w:rsidRPr="00AF202C">
        <w:rPr>
          <w:sz w:val="22"/>
          <w:lang w:eastAsia="fr-FR"/>
        </w:rPr>
        <w:t xml:space="preserve">- O. Cayla, « L'obscure théorie du pouvoir constituant originaire ou l'illusion d'une identité souveraine inaltérable », </w:t>
      </w:r>
      <w:r w:rsidRPr="00AF202C">
        <w:rPr>
          <w:i/>
          <w:iCs/>
          <w:sz w:val="22"/>
          <w:lang w:eastAsia="fr-FR"/>
        </w:rPr>
        <w:t>Mélanges Troper</w:t>
      </w:r>
      <w:r w:rsidRPr="00AF202C">
        <w:rPr>
          <w:sz w:val="22"/>
          <w:lang w:eastAsia="fr-FR"/>
        </w:rPr>
        <w:t>, 2006, p. 249-266.</w:t>
      </w:r>
      <w:r w:rsidRPr="00AF202C">
        <w:rPr>
          <w:sz w:val="22"/>
          <w:lang w:eastAsia="fr-FR"/>
        </w:rPr>
        <w:br/>
      </w:r>
      <w:r>
        <w:rPr>
          <w:sz w:val="22"/>
        </w:rPr>
        <w:t>- V.</w:t>
      </w:r>
      <w:r w:rsidRPr="008108AB">
        <w:rPr>
          <w:sz w:val="22"/>
        </w:rPr>
        <w:t xml:space="preserve"> Champeil-Desplats, « N'est pas normatif qui peut. L'exigence de normativité dans la jurisprudence du Conseil constitutionnel », </w:t>
      </w:r>
      <w:r w:rsidRPr="008108AB">
        <w:rPr>
          <w:i/>
          <w:sz w:val="22"/>
        </w:rPr>
        <w:t xml:space="preserve">Cahier du Conseil constitutionnel, </w:t>
      </w:r>
      <w:r w:rsidRPr="008108AB">
        <w:rPr>
          <w:sz w:val="22"/>
        </w:rPr>
        <w:t xml:space="preserve">n°21, 2007.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>- Paolo Comanducci, « Ordre ou norme ? Quelques idées de constitution au XVIII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siècle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M. Troper, L. Jaume, </w:t>
      </w:r>
      <w:r w:rsidRPr="00AF202C">
        <w:rPr>
          <w:i/>
          <w:iCs/>
          <w:sz w:val="22"/>
          <w:lang w:eastAsia="fr-FR"/>
        </w:rPr>
        <w:t>1789 et l'invention de la Constitution</w:t>
      </w:r>
      <w:r w:rsidRPr="00AF202C">
        <w:rPr>
          <w:sz w:val="22"/>
          <w:lang w:eastAsia="fr-FR"/>
        </w:rPr>
        <w:t xml:space="preserve">, Bruylant, 1994, p. 23-43.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P. Comanducci, « Modèles de constitution », dans son entrée « Epistémologie », </w:t>
      </w:r>
      <w:r w:rsidRPr="00AF202C">
        <w:rPr>
          <w:i/>
          <w:iCs/>
          <w:sz w:val="22"/>
          <w:lang w:eastAsia="fr-FR"/>
        </w:rPr>
        <w:t xml:space="preserve">TIDC, </w:t>
      </w:r>
      <w:r w:rsidRPr="00AF202C">
        <w:rPr>
          <w:sz w:val="22"/>
          <w:lang w:eastAsia="fr-FR"/>
        </w:rPr>
        <w:t>t. I, 2012, p. 18-25.</w:t>
      </w:r>
      <w:r w:rsidRPr="00AF202C">
        <w:rPr>
          <w:sz w:val="22"/>
          <w:lang w:eastAsia="fr-FR"/>
        </w:rPr>
        <w:br/>
        <w:t xml:space="preserve">- S. Cotta, « La notion de constitution dans ses rapports avec la réalité sociale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P. Arnaud (dir.), </w:t>
      </w:r>
      <w:r w:rsidRPr="00AF202C">
        <w:rPr>
          <w:i/>
          <w:iCs/>
          <w:sz w:val="22"/>
          <w:lang w:eastAsia="fr-FR"/>
        </w:rPr>
        <w:t>L’idée de philosophie politique</w:t>
      </w:r>
      <w:r w:rsidRPr="00AF202C">
        <w:rPr>
          <w:sz w:val="22"/>
          <w:lang w:eastAsia="fr-FR"/>
        </w:rPr>
        <w:t>, PUF, 1965, p. 147-168. ).</w:t>
      </w:r>
      <w:r w:rsidRPr="00AF202C">
        <w:rPr>
          <w:b/>
          <w:sz w:val="22"/>
          <w:lang w:eastAsia="fr-FR"/>
        </w:rPr>
        <w:t>&gt;Site ALD</w:t>
      </w:r>
    </w:p>
    <w:p w:rsidR="009F77E4" w:rsidRPr="009F77E4" w:rsidRDefault="009F77E4" w:rsidP="00B247B7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Bruno Daugeron, </w:t>
      </w:r>
      <w:r>
        <w:rPr>
          <w:i/>
          <w:sz w:val="22"/>
          <w:lang w:eastAsia="fr-FR"/>
        </w:rPr>
        <w:t xml:space="preserve">Droit constitutionnel, </w:t>
      </w:r>
      <w:r>
        <w:rPr>
          <w:sz w:val="22"/>
          <w:lang w:eastAsia="fr-FR"/>
        </w:rPr>
        <w:t>P.U.F., coll. "Thémis", 2e éd. 2025.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Jean-Marie Denquin, « Approches philosophiques du droit constitutionnel », </w:t>
      </w:r>
      <w:r w:rsidRPr="00AF202C">
        <w:rPr>
          <w:i/>
          <w:iCs/>
          <w:sz w:val="22"/>
          <w:lang w:eastAsia="fr-FR"/>
        </w:rPr>
        <w:t>Droits</w:t>
      </w:r>
      <w:r w:rsidRPr="00AF202C">
        <w:rPr>
          <w:sz w:val="22"/>
          <w:lang w:eastAsia="fr-FR"/>
        </w:rPr>
        <w:t>, n°32, 2001, p. 33-46.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J.-M. Denquin, </w:t>
      </w:r>
      <w:r w:rsidRPr="00AF202C">
        <w:rPr>
          <w:sz w:val="22"/>
          <w:lang w:val="en-US" w:eastAsia="fr-FR"/>
        </w:rPr>
        <w:t xml:space="preserve">« Sur le "respect de la Constitution" », </w:t>
      </w:r>
      <w:r w:rsidRPr="00AF202C">
        <w:rPr>
          <w:i/>
          <w:sz w:val="22"/>
          <w:lang w:val="en-US" w:eastAsia="fr-FR"/>
        </w:rPr>
        <w:t xml:space="preserve">in 1958-2008. Les 50 ans de la Constitution. Textes réunis par D. Chagnollaud, </w:t>
      </w:r>
      <w:r w:rsidRPr="00AF202C">
        <w:rPr>
          <w:sz w:val="22"/>
          <w:lang w:val="en-US" w:eastAsia="fr-FR"/>
        </w:rPr>
        <w:t>Litec, 2008, p. 113-123.</w:t>
      </w:r>
      <w:r w:rsidRPr="00AF202C">
        <w:rPr>
          <w:sz w:val="22"/>
          <w:lang w:eastAsia="fr-FR"/>
        </w:rPr>
        <w:br/>
        <w:t xml:space="preserve">- J.-M. Denquin, « L'objet du droit constitutionnel : Etat, constitution, Démocratie ? », </w:t>
      </w:r>
      <w:r w:rsidRPr="00AF202C">
        <w:rPr>
          <w:i/>
          <w:iCs/>
          <w:sz w:val="22"/>
          <w:lang w:eastAsia="fr-FR"/>
        </w:rPr>
        <w:t>in TIDC</w:t>
      </w:r>
      <w:r w:rsidRPr="00AF202C">
        <w:rPr>
          <w:sz w:val="22"/>
          <w:lang w:eastAsia="fr-FR"/>
        </w:rPr>
        <w:t xml:space="preserve">, t. I, 2012, p. 40-65. </w:t>
      </w:r>
    </w:p>
    <w:p w:rsidR="005252CC" w:rsidRDefault="00B247B7" w:rsidP="00B247B7">
      <w:pPr>
        <w:rPr>
          <w:sz w:val="22"/>
        </w:rPr>
      </w:pPr>
      <w:r w:rsidRPr="00AF202C">
        <w:rPr>
          <w:sz w:val="22"/>
        </w:rPr>
        <w:t xml:space="preserve">- J.-M. Denquin, « Remarques sur la situation du droit constitutionnel en France », </w:t>
      </w:r>
      <w:r w:rsidRPr="00AF202C">
        <w:rPr>
          <w:i/>
          <w:iCs/>
          <w:sz w:val="22"/>
        </w:rPr>
        <w:t xml:space="preserve">RDP, </w:t>
      </w:r>
      <w:r w:rsidRPr="00AF202C">
        <w:rPr>
          <w:sz w:val="22"/>
        </w:rPr>
        <w:t>2014, p. 1472-1482.</w:t>
      </w:r>
    </w:p>
    <w:p w:rsidR="005252CC" w:rsidRDefault="005252CC" w:rsidP="005252CC">
      <w:pPr>
        <w:jc w:val="both"/>
        <w:rPr>
          <w:sz w:val="22"/>
        </w:rPr>
      </w:pPr>
      <w:r>
        <w:rPr>
          <w:sz w:val="22"/>
        </w:rPr>
        <w:t>- J.-M. Denquin, « Brèves r</w:t>
      </w:r>
      <w:r w:rsidRPr="00AF202C">
        <w:rPr>
          <w:sz w:val="22"/>
        </w:rPr>
        <w:t>emarques</w:t>
      </w:r>
      <w:r>
        <w:rPr>
          <w:sz w:val="22"/>
        </w:rPr>
        <w:t xml:space="preserve"> sur une absence : le Conseil constitutionnel et la crise politique </w:t>
      </w:r>
      <w:r w:rsidRPr="00AF202C">
        <w:rPr>
          <w:sz w:val="22"/>
        </w:rPr>
        <w:t>»</w:t>
      </w:r>
      <w:r>
        <w:rPr>
          <w:sz w:val="22"/>
        </w:rPr>
        <w:t xml:space="preserve">, </w:t>
      </w:r>
      <w:r>
        <w:rPr>
          <w:i/>
          <w:sz w:val="22"/>
        </w:rPr>
        <w:t xml:space="preserve">Blog de Jus Politicum, </w:t>
      </w:r>
      <w:r>
        <w:rPr>
          <w:sz w:val="22"/>
        </w:rPr>
        <w:t xml:space="preserve">16 décembre 2024. </w:t>
      </w:r>
    </w:p>
    <w:p w:rsidR="00B247B7" w:rsidRDefault="00B247B7" w:rsidP="00B247B7">
      <w:pPr>
        <w:rPr>
          <w:sz w:val="22"/>
          <w:lang w:eastAsia="fr-FR"/>
        </w:rPr>
      </w:pPr>
      <w:r w:rsidRPr="00AF202C">
        <w:rPr>
          <w:sz w:val="22"/>
        </w:rPr>
        <w:t xml:space="preserve">- A.V. Dicey, </w:t>
      </w:r>
      <w:r w:rsidRPr="00AF202C">
        <w:rPr>
          <w:i/>
          <w:iCs/>
          <w:sz w:val="22"/>
        </w:rPr>
        <w:t xml:space="preserve">Introduction à l’étude du droit constitutionnel </w:t>
      </w:r>
      <w:r w:rsidRPr="00AF202C">
        <w:rPr>
          <w:sz w:val="22"/>
        </w:rPr>
        <w:t>(1885), Giard &amp; Brière, 1902.</w:t>
      </w:r>
      <w:r w:rsidRPr="00AF202C">
        <w:rPr>
          <w:sz w:val="22"/>
        </w:rPr>
        <w:br/>
      </w:r>
      <w:r w:rsidRPr="00AF202C">
        <w:rPr>
          <w:sz w:val="22"/>
          <w:lang w:eastAsia="fr-FR"/>
        </w:rPr>
        <w:t xml:space="preserve">- Charles Eisenmann, « Sur l'objet et la méthode des sciences politiques » (1950),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C. Eisenmann, </w:t>
      </w:r>
      <w:r w:rsidRPr="00AF202C">
        <w:rPr>
          <w:i/>
          <w:iCs/>
          <w:sz w:val="22"/>
          <w:lang w:eastAsia="fr-FR"/>
        </w:rPr>
        <w:t>Ecrits de théorie du droit, de droit constitutionnel et d'idées politiques</w:t>
      </w:r>
      <w:r w:rsidRPr="00AF202C">
        <w:rPr>
          <w:sz w:val="22"/>
          <w:lang w:eastAsia="fr-FR"/>
        </w:rPr>
        <w:t xml:space="preserve">, Ed. Panthéon-Assas, 2002, p. 237-287. </w:t>
      </w:r>
    </w:p>
    <w:p w:rsidR="00B247B7" w:rsidRDefault="00B247B7" w:rsidP="00B247B7">
      <w:pPr>
        <w:rPr>
          <w:sz w:val="22"/>
        </w:rPr>
      </w:pPr>
      <w:r w:rsidRPr="00771D78">
        <w:rPr>
          <w:sz w:val="22"/>
        </w:rPr>
        <w:t xml:space="preserve">- Charles Eisenmann, « Science du droit et sociologie dans la pensée de Kelsen » (1958), rééd. </w:t>
      </w:r>
      <w:r w:rsidRPr="00771D78">
        <w:rPr>
          <w:i/>
          <w:sz w:val="22"/>
        </w:rPr>
        <w:t>in Ecrits de théorie politique, de droit constitutionnel et d'idées politiques</w:t>
      </w:r>
      <w:r w:rsidRPr="00771D78">
        <w:rPr>
          <w:sz w:val="22"/>
        </w:rPr>
        <w:t>, Ed. Panthéon-Assas, 2004, p. 395-404.</w:t>
      </w:r>
    </w:p>
    <w:p w:rsidR="00B247B7" w:rsidRPr="00771D78" w:rsidRDefault="00B247B7" w:rsidP="00B247B7">
      <w:pPr>
        <w:rPr>
          <w:sz w:val="22"/>
        </w:rPr>
      </w:pPr>
      <w:r w:rsidRPr="00AF202C">
        <w:rPr>
          <w:sz w:val="22"/>
          <w:lang w:eastAsia="fr-FR"/>
        </w:rPr>
        <w:t xml:space="preserve">- Louis Favoreu, « Propos d’un néo-constitutionnaliste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J.-L Seurin (dir.), </w:t>
      </w:r>
      <w:r w:rsidRPr="00AF202C">
        <w:rPr>
          <w:i/>
          <w:iCs/>
          <w:sz w:val="22"/>
          <w:lang w:eastAsia="fr-FR"/>
        </w:rPr>
        <w:t>Le Constitutionnalisme aujourd’hui</w:t>
      </w:r>
      <w:r w:rsidRPr="00AF202C">
        <w:rPr>
          <w:sz w:val="22"/>
          <w:lang w:eastAsia="fr-FR"/>
        </w:rPr>
        <w:t>, Economica, 1984, p. 23-27.</w:t>
      </w:r>
      <w:r w:rsidRPr="00AF202C">
        <w:rPr>
          <w:sz w:val="22"/>
          <w:lang w:eastAsia="fr-FR"/>
        </w:rPr>
        <w:br/>
        <w:t xml:space="preserve">- L. Favoreu, </w:t>
      </w:r>
      <w:r w:rsidRPr="00AF202C">
        <w:rPr>
          <w:i/>
          <w:iCs/>
          <w:sz w:val="22"/>
          <w:lang w:eastAsia="fr-FR"/>
        </w:rPr>
        <w:t xml:space="preserve">La politique saisie par le droit, </w:t>
      </w:r>
      <w:r w:rsidRPr="00AF202C">
        <w:rPr>
          <w:sz w:val="22"/>
          <w:lang w:eastAsia="fr-FR"/>
        </w:rPr>
        <w:t>Economica, 1988.</w:t>
      </w:r>
      <w:r w:rsidRPr="00AF202C">
        <w:rPr>
          <w:sz w:val="22"/>
          <w:lang w:eastAsia="fr-FR"/>
        </w:rPr>
        <w:br/>
        <w:t xml:space="preserve">- L. Favoreu, « Le droit constitutionnel, droit de la Constitution et constitution du droit », </w:t>
      </w:r>
      <w:r w:rsidRPr="00AF202C">
        <w:rPr>
          <w:i/>
          <w:iCs/>
          <w:sz w:val="22"/>
          <w:lang w:eastAsia="fr-FR"/>
        </w:rPr>
        <w:t>RFDC</w:t>
      </w:r>
      <w:r w:rsidRPr="00AF202C">
        <w:rPr>
          <w:sz w:val="22"/>
          <w:lang w:eastAsia="fr-FR"/>
        </w:rPr>
        <w:t xml:space="preserve">, n°1, 1990, p. 71-89. </w:t>
      </w:r>
    </w:p>
    <w:p w:rsidR="0061013A" w:rsidRPr="0061013A" w:rsidRDefault="00B247B7" w:rsidP="0061013A">
      <w:pPr>
        <w:rPr>
          <w:sz w:val="22"/>
        </w:rPr>
      </w:pPr>
      <w:r w:rsidRPr="00AF202C">
        <w:rPr>
          <w:sz w:val="22"/>
          <w:lang w:eastAsia="fr-FR"/>
        </w:rPr>
        <w:t xml:space="preserve">- Carl J. Friedrich, </w:t>
      </w:r>
      <w:r w:rsidRPr="00AF202C">
        <w:rPr>
          <w:i/>
          <w:iCs/>
          <w:sz w:val="22"/>
          <w:lang w:eastAsia="fr-FR"/>
        </w:rPr>
        <w:t xml:space="preserve">La démocratie constitutionnelle, </w:t>
      </w:r>
      <w:r w:rsidRPr="00AF202C">
        <w:rPr>
          <w:sz w:val="22"/>
          <w:lang w:eastAsia="fr-FR"/>
        </w:rPr>
        <w:t>PUF, 1958.</w:t>
      </w:r>
      <w:r w:rsidRPr="00AF202C">
        <w:rPr>
          <w:sz w:val="22"/>
          <w:lang w:eastAsia="fr-FR"/>
        </w:rPr>
        <w:br/>
      </w:r>
      <w:r w:rsidR="0061013A" w:rsidRPr="0061013A">
        <w:rPr>
          <w:sz w:val="22"/>
        </w:rPr>
        <w:t xml:space="preserve">- Cédric Groulier, « Peut-on penser la norme juridique sans l’impératif ? », </w:t>
      </w:r>
      <w:r w:rsidR="0061013A" w:rsidRPr="0061013A">
        <w:rPr>
          <w:i/>
          <w:sz w:val="22"/>
        </w:rPr>
        <w:t>Droits</w:t>
      </w:r>
      <w:r w:rsidR="0061013A" w:rsidRPr="0061013A">
        <w:rPr>
          <w:sz w:val="22"/>
        </w:rPr>
        <w:t>, n</w:t>
      </w:r>
      <w:r w:rsidR="0061013A" w:rsidRPr="0061013A">
        <w:rPr>
          <w:sz w:val="22"/>
          <w:vertAlign w:val="superscript"/>
        </w:rPr>
        <w:t>o</w:t>
      </w:r>
      <w:r w:rsidR="0061013A" w:rsidRPr="0061013A">
        <w:rPr>
          <w:sz w:val="22"/>
        </w:rPr>
        <w:t> 50, 2009, p. 247-261.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Maurice Hauriou, </w:t>
      </w:r>
      <w:r w:rsidRPr="00AF202C">
        <w:rPr>
          <w:i/>
          <w:iCs/>
          <w:sz w:val="22"/>
          <w:lang w:eastAsia="fr-FR"/>
        </w:rPr>
        <w:t xml:space="preserve">Précis de droit constitutionnel, </w:t>
      </w:r>
      <w:r w:rsidRPr="00AF202C">
        <w:rPr>
          <w:sz w:val="22"/>
          <w:lang w:eastAsia="fr-FR"/>
        </w:rPr>
        <w:t>Sirey, 2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>éd. 1929 (rééd. Dalloz, 2015)</w:t>
      </w:r>
      <w:r w:rsidRPr="00AF202C">
        <w:rPr>
          <w:sz w:val="22"/>
          <w:lang w:eastAsia="fr-FR"/>
        </w:rPr>
        <w:br/>
        <w:t xml:space="preserve">- L. Heuschling, « La constitution formelle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Troper, Chagnollaud, </w:t>
      </w:r>
      <w:r w:rsidRPr="00AF202C">
        <w:rPr>
          <w:i/>
          <w:iCs/>
          <w:sz w:val="22"/>
          <w:lang w:eastAsia="fr-FR"/>
        </w:rPr>
        <w:t>TIDC</w:t>
      </w:r>
      <w:r w:rsidRPr="00AF202C">
        <w:rPr>
          <w:sz w:val="22"/>
          <w:lang w:eastAsia="fr-FR"/>
        </w:rPr>
        <w:t>, t. 1, p. 265-296.</w:t>
      </w:r>
    </w:p>
    <w:p w:rsidR="00B160BD" w:rsidRPr="00B160BD" w:rsidRDefault="00B247B7" w:rsidP="00B247B7">
      <w:pPr>
        <w:rPr>
          <w:sz w:val="22"/>
        </w:rPr>
      </w:pPr>
      <w:r w:rsidRPr="00AF202C">
        <w:rPr>
          <w:sz w:val="22"/>
          <w:lang w:eastAsia="fr-FR"/>
        </w:rPr>
        <w:t xml:space="preserve">- L. Heuschling, « De l'intérêt de la théorie...», </w:t>
      </w:r>
      <w:r w:rsidRPr="00AF202C">
        <w:rPr>
          <w:i/>
          <w:sz w:val="22"/>
          <w:lang w:eastAsia="fr-FR"/>
        </w:rPr>
        <w:t>Jus politicum</w:t>
      </w:r>
      <w:r w:rsidRPr="00AF202C">
        <w:rPr>
          <w:sz w:val="22"/>
          <w:lang w:eastAsia="fr-FR"/>
        </w:rPr>
        <w:t>, n°5, 2010 en ligne : http://juspoliticum.com/article/De-l-interet-de-la-theorie-de-la-theorie-generale-de-l-Etat-de-la-theorie-constitutionnelle-A-propos-d-un-livre-recent-de-Matthias-Jestaedt-321.html</w:t>
      </w:r>
      <w:r w:rsidRPr="00AF202C">
        <w:rPr>
          <w:sz w:val="22"/>
          <w:lang w:eastAsia="fr-FR"/>
        </w:rPr>
        <w:br/>
      </w:r>
      <w:r w:rsidR="00B160BD" w:rsidRPr="00B160BD">
        <w:rPr>
          <w:sz w:val="22"/>
        </w:rPr>
        <w:t xml:space="preserve">- Thomas Hochmann, « Y a-t-il une loi dans ce tribunal ? "Radicalisation autodestructrice" à propos de l'interprétation », </w:t>
      </w:r>
      <w:r w:rsidR="00B160BD" w:rsidRPr="00B160BD">
        <w:rPr>
          <w:i/>
          <w:sz w:val="22"/>
        </w:rPr>
        <w:t xml:space="preserve">in </w:t>
      </w:r>
      <w:r w:rsidR="00B160BD" w:rsidRPr="00B160BD">
        <w:rPr>
          <w:sz w:val="22"/>
        </w:rPr>
        <w:t xml:space="preserve">Anna Arzoumanov et alii (dir.), </w:t>
      </w:r>
      <w:r w:rsidR="00B160BD" w:rsidRPr="00B160BD">
        <w:rPr>
          <w:i/>
          <w:sz w:val="22"/>
        </w:rPr>
        <w:t>Le démon de la catégorie. Retour sur la qualification en droit et en littérature</w:t>
      </w:r>
      <w:r w:rsidR="00B160BD" w:rsidRPr="00B160BD">
        <w:rPr>
          <w:sz w:val="22"/>
        </w:rPr>
        <w:t>, Mare &amp; Martin, 2017, p. 23-45.</w:t>
      </w:r>
    </w:p>
    <w:p w:rsidR="00E72CAB" w:rsidRPr="00E72CAB" w:rsidRDefault="00B247B7" w:rsidP="00E72CAB">
      <w:pPr>
        <w:rPr>
          <w:sz w:val="22"/>
        </w:rPr>
      </w:pPr>
      <w:r w:rsidRPr="00E72CAB">
        <w:rPr>
          <w:sz w:val="22"/>
          <w:lang w:eastAsia="fr-FR"/>
        </w:rPr>
        <w:t xml:space="preserve">- J. Hummel, </w:t>
      </w:r>
      <w:r w:rsidRPr="00E72CAB">
        <w:rPr>
          <w:i/>
          <w:iCs/>
          <w:sz w:val="22"/>
          <w:lang w:eastAsia="fr-FR"/>
        </w:rPr>
        <w:t>Essai sur la destinée de l'art constitutionnel</w:t>
      </w:r>
      <w:r w:rsidRPr="00E72CAB">
        <w:rPr>
          <w:sz w:val="22"/>
          <w:lang w:eastAsia="fr-FR"/>
        </w:rPr>
        <w:t>, M. Houdiard, 2011.</w:t>
      </w:r>
      <w:r w:rsidRPr="00E72CAB">
        <w:rPr>
          <w:sz w:val="22"/>
          <w:lang w:eastAsia="fr-FR"/>
        </w:rPr>
        <w:br/>
      </w:r>
      <w:r w:rsidR="00E72CAB" w:rsidRPr="00E72CAB">
        <w:rPr>
          <w:sz w:val="22"/>
        </w:rPr>
        <w:t xml:space="preserve">- Antoine Jeammaud, « La règle de droit comme modèle », </w:t>
      </w:r>
      <w:r w:rsidR="00E72CAB" w:rsidRPr="00E72CAB">
        <w:rPr>
          <w:i/>
          <w:sz w:val="22"/>
        </w:rPr>
        <w:t>D.</w:t>
      </w:r>
      <w:r w:rsidR="00E72CAB" w:rsidRPr="00E72CAB">
        <w:rPr>
          <w:sz w:val="22"/>
        </w:rPr>
        <w:t>, 1990, chron. 199-210.</w:t>
      </w:r>
    </w:p>
    <w:p w:rsidR="00B247B7" w:rsidRPr="00BC1571" w:rsidRDefault="00B247B7" w:rsidP="00B247B7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Georg Jellinek, </w:t>
      </w:r>
      <w:r>
        <w:rPr>
          <w:i/>
          <w:sz w:val="22"/>
          <w:lang w:eastAsia="fr-FR"/>
        </w:rPr>
        <w:t xml:space="preserve">Révision et mutation constitutionnelle </w:t>
      </w:r>
      <w:r>
        <w:rPr>
          <w:sz w:val="22"/>
          <w:lang w:eastAsia="fr-FR"/>
        </w:rPr>
        <w:t>(1906), trad. fr. Roy et Jouanjan, Dalloz, 2018.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M. Jestaedt, « La double constitution. Une stratégie positiviste », </w:t>
      </w:r>
      <w:r w:rsidRPr="00AF202C">
        <w:rPr>
          <w:i/>
          <w:iCs/>
          <w:sz w:val="22"/>
          <w:lang w:eastAsia="fr-FR"/>
        </w:rPr>
        <w:t>Jus Politicum</w:t>
      </w:r>
      <w:r w:rsidRPr="00AF202C">
        <w:rPr>
          <w:sz w:val="22"/>
          <w:lang w:eastAsia="fr-FR"/>
        </w:rPr>
        <w:t>, n°6, oct. 2011 (et vol. IV, 2012, p. 275-291).</w:t>
      </w:r>
      <w:r w:rsidRPr="00AF202C">
        <w:rPr>
          <w:sz w:val="22"/>
          <w:lang w:eastAsia="fr-FR"/>
        </w:rPr>
        <w:br/>
        <w:t xml:space="preserve">- O. Jouanjan, « Histoire de la science du droit constitutionnel»,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M. Troper, D. Chagnollaud (dir.), </w:t>
      </w:r>
      <w:r w:rsidRPr="00AF202C">
        <w:rPr>
          <w:i/>
          <w:iCs/>
          <w:sz w:val="22"/>
          <w:lang w:eastAsia="fr-FR"/>
        </w:rPr>
        <w:t>Traité international de droit constitutionnel</w:t>
      </w:r>
      <w:r w:rsidRPr="00AF202C">
        <w:rPr>
          <w:sz w:val="22"/>
          <w:lang w:eastAsia="fr-FR"/>
        </w:rPr>
        <w:t>, Dalloz, 2012, tome 1, p. 69- 111.</w:t>
      </w:r>
      <w:r w:rsidRPr="00AF202C">
        <w:rPr>
          <w:sz w:val="22"/>
          <w:lang w:eastAsia="fr-FR"/>
        </w:rPr>
        <w:br/>
        <w:t xml:space="preserve">- H. Kelsen, « La garantie juridictionnelle de la Constitution (La justice constitutionnelle) », </w:t>
      </w:r>
      <w:r w:rsidRPr="00AF202C">
        <w:rPr>
          <w:i/>
          <w:iCs/>
          <w:sz w:val="22"/>
          <w:lang w:eastAsia="fr-FR"/>
        </w:rPr>
        <w:t>RDP</w:t>
      </w:r>
      <w:r w:rsidRPr="00AF202C">
        <w:rPr>
          <w:sz w:val="22"/>
          <w:lang w:eastAsia="fr-FR"/>
        </w:rPr>
        <w:t>, 1928, p. 197-257.</w:t>
      </w:r>
      <w:r w:rsidRPr="00AF202C">
        <w:rPr>
          <w:sz w:val="22"/>
          <w:lang w:eastAsia="fr-FR"/>
        </w:rPr>
        <w:br/>
        <w:t xml:space="preserve">- C. Klein, </w:t>
      </w:r>
      <w:r w:rsidRPr="00AF202C">
        <w:rPr>
          <w:i/>
          <w:iCs/>
          <w:sz w:val="22"/>
          <w:lang w:eastAsia="fr-FR"/>
        </w:rPr>
        <w:t>Théorie et pratique du pouvoir constituant</w:t>
      </w:r>
      <w:r w:rsidRPr="00AF202C">
        <w:rPr>
          <w:sz w:val="22"/>
          <w:lang w:eastAsia="fr-FR"/>
        </w:rPr>
        <w:t xml:space="preserve">, PUF, coll. « les voies du droit », 1996. </w:t>
      </w:r>
    </w:p>
    <w:p w:rsidR="00B247B7" w:rsidRPr="00182432" w:rsidRDefault="00B247B7" w:rsidP="00B247B7">
      <w:pPr>
        <w:jc w:val="both"/>
        <w:rPr>
          <w:sz w:val="22"/>
        </w:rPr>
      </w:pPr>
      <w:r w:rsidRPr="00AF202C">
        <w:rPr>
          <w:sz w:val="22"/>
          <w:lang w:eastAsia="fr-FR"/>
        </w:rPr>
        <w:t xml:space="preserve">- A. Laquièze, « L’idée libérale de constitution », </w:t>
      </w:r>
      <w:r w:rsidRPr="00AF202C">
        <w:rPr>
          <w:i/>
          <w:iCs/>
          <w:sz w:val="22"/>
          <w:lang w:eastAsia="fr-FR"/>
        </w:rPr>
        <w:t>Mélanges Machelon</w:t>
      </w:r>
      <w:r w:rsidRPr="00AF202C">
        <w:rPr>
          <w:sz w:val="22"/>
          <w:lang w:eastAsia="fr-FR"/>
        </w:rPr>
        <w:t>, 2016.</w:t>
      </w:r>
      <w:r w:rsidRPr="00AF202C">
        <w:rPr>
          <w:sz w:val="22"/>
          <w:lang w:eastAsia="fr-FR"/>
        </w:rPr>
        <w:br/>
      </w:r>
      <w:r w:rsidRPr="00182432">
        <w:rPr>
          <w:sz w:val="22"/>
        </w:rPr>
        <w:t>- Massimo La Torre, « Institutionnalisme et Constitution. L’enjeu de la matérialité du droit », in X. Magnon et S. Mouton (dir</w:t>
      </w:r>
      <w:r w:rsidRPr="00182432">
        <w:rPr>
          <w:i/>
          <w:sz w:val="22"/>
        </w:rPr>
        <w:t>.), Quelles doctrines constitutionnelles pour quel(s) droit(s) constitutionnel(s) ?</w:t>
      </w:r>
      <w:r w:rsidRPr="00182432">
        <w:rPr>
          <w:sz w:val="22"/>
        </w:rPr>
        <w:t>, Mare &amp; Martin, 2022, p. 89-99.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Benjamin Lavergne, « Le statut du droit souple en droit constitutionnel », </w:t>
      </w:r>
      <w:r w:rsidRPr="00AF202C">
        <w:rPr>
          <w:i/>
          <w:sz w:val="22"/>
          <w:lang w:eastAsia="fr-FR"/>
        </w:rPr>
        <w:t xml:space="preserve">Mélanges Jean Rossetto, </w:t>
      </w:r>
      <w:r w:rsidRPr="00AF202C">
        <w:rPr>
          <w:sz w:val="22"/>
          <w:lang w:eastAsia="fr-FR"/>
        </w:rPr>
        <w:t>LGDJ, 2016, p. 79-93.</w:t>
      </w:r>
    </w:p>
    <w:p w:rsidR="00B247B7" w:rsidRDefault="00B247B7" w:rsidP="00B247B7">
      <w:pPr>
        <w:rPr>
          <w:sz w:val="22"/>
        </w:rPr>
      </w:pPr>
      <w:r w:rsidRPr="00E72607">
        <w:rPr>
          <w:sz w:val="22"/>
        </w:rPr>
        <w:t xml:space="preserve">- Charles Leben, « De quelques doctrines de l'ordre juridique », </w:t>
      </w:r>
      <w:r w:rsidRPr="00E72607">
        <w:rPr>
          <w:i/>
          <w:sz w:val="22"/>
        </w:rPr>
        <w:t xml:space="preserve">Droits, </w:t>
      </w:r>
      <w:r w:rsidRPr="00E72607">
        <w:rPr>
          <w:sz w:val="22"/>
        </w:rPr>
        <w:t>n°33, 2001, p. 19-39.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>- A. Le Divellec, « Le Prince inapprivoisé. De l’indétermination structurelle de la Présidence de la V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République. (Simultanément une esquisse sur l’étude des rapports entre ‘’droit de la constitution’’ et ‘’système de gouvernement’’ », </w:t>
      </w:r>
      <w:r w:rsidRPr="00AF202C">
        <w:rPr>
          <w:i/>
          <w:iCs/>
          <w:sz w:val="22"/>
          <w:lang w:eastAsia="fr-FR"/>
        </w:rPr>
        <w:t xml:space="preserve">Droits, </w:t>
      </w:r>
      <w:r w:rsidRPr="00AF202C">
        <w:rPr>
          <w:sz w:val="22"/>
          <w:lang w:eastAsia="fr-FR"/>
        </w:rPr>
        <w:t>n°44, 2007, p. 101-137.</w:t>
      </w:r>
      <w:r w:rsidRPr="00AF202C">
        <w:rPr>
          <w:sz w:val="22"/>
          <w:lang w:eastAsia="fr-FR"/>
        </w:rPr>
        <w:br/>
        <w:t xml:space="preserve">- A. Le Divellec, « Un ordre constitutionnel confus », </w:t>
      </w:r>
      <w:r w:rsidRPr="00AF202C">
        <w:rPr>
          <w:i/>
          <w:iCs/>
          <w:sz w:val="22"/>
          <w:lang w:eastAsia="fr-FR"/>
        </w:rPr>
        <w:t>in Les 50 ans de la Constitution</w:t>
      </w:r>
      <w:r w:rsidRPr="00AF202C">
        <w:rPr>
          <w:sz w:val="22"/>
          <w:lang w:eastAsia="fr-FR"/>
        </w:rPr>
        <w:t xml:space="preserve">, LexisNexis, 2008, p. 147-158.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A. Le Divellec, « L'ordre-cadre normatif. Esquisse de quelques thèses sur la notion de constitution », </w:t>
      </w:r>
      <w:r w:rsidRPr="00AF202C">
        <w:rPr>
          <w:i/>
          <w:iCs/>
          <w:sz w:val="22"/>
          <w:lang w:eastAsia="fr-FR"/>
        </w:rPr>
        <w:t>Jus Politicum</w:t>
      </w:r>
      <w:r w:rsidRPr="00AF202C">
        <w:rPr>
          <w:sz w:val="22"/>
          <w:lang w:eastAsia="fr-FR"/>
        </w:rPr>
        <w:t>, n°4, juillet 2010 (</w:t>
      </w:r>
      <w:r w:rsidRPr="00AF202C">
        <w:rPr>
          <w:color w:val="0000FF"/>
          <w:sz w:val="22"/>
          <w:lang w:eastAsia="fr-FR"/>
        </w:rPr>
        <w:t>www.juspoliticum.com</w:t>
      </w:r>
      <w:r w:rsidRPr="00AF202C">
        <w:rPr>
          <w:sz w:val="22"/>
          <w:lang w:eastAsia="fr-FR"/>
        </w:rPr>
        <w:t>)</w:t>
      </w:r>
      <w:r w:rsidRPr="00AF202C">
        <w:rPr>
          <w:sz w:val="22"/>
          <w:lang w:eastAsia="fr-FR"/>
        </w:rPr>
        <w:br/>
        <w:t xml:space="preserve">- A. Le Divellec, « A la recherche du (ou d'un) concept de mutation constitutionnelle ou : les mystères de la notion de constitution », </w:t>
      </w:r>
      <w:r w:rsidRPr="00AF202C">
        <w:rPr>
          <w:i/>
          <w:iCs/>
          <w:sz w:val="22"/>
          <w:lang w:eastAsia="fr-FR"/>
        </w:rPr>
        <w:t>in Les mutations constitutionnelles</w:t>
      </w:r>
      <w:r w:rsidRPr="00AF202C">
        <w:rPr>
          <w:sz w:val="22"/>
          <w:lang w:eastAsia="fr-FR"/>
        </w:rPr>
        <w:t xml:space="preserve">, Société de Législation comparée, Coll. Colloques", vol. 20, 2013, p. 17-46.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>- A. Le Divellec, « Le style des constitutions écrites modernes. Une esquisse sur les trois types de l'écriture constitutionnelle (XVII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sz w:val="22"/>
          <w:lang w:eastAsia="fr-FR"/>
        </w:rPr>
        <w:t>-XX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siècles) », </w:t>
      </w:r>
      <w:r w:rsidRPr="00AF202C">
        <w:rPr>
          <w:i/>
          <w:iCs/>
          <w:sz w:val="22"/>
          <w:lang w:eastAsia="fr-FR"/>
        </w:rPr>
        <w:t>Jus Politicum</w:t>
      </w:r>
      <w:r w:rsidRPr="00AF202C">
        <w:rPr>
          <w:sz w:val="22"/>
          <w:lang w:eastAsia="fr-FR"/>
        </w:rPr>
        <w:t>, n°10, été 2013 et Dalloz, vol. V, 2013, p. 131-160.</w:t>
      </w:r>
      <w:r w:rsidRPr="00AF202C">
        <w:rPr>
          <w:sz w:val="22"/>
          <w:lang w:eastAsia="fr-FR"/>
        </w:rPr>
        <w:br/>
        <w:t xml:space="preserve">- A. Le Divellec, « Le juge constitutionnel et les relations entre parlements et exécutif. Les limites de la régulation juridictionnelle d’un système de gouvernement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Stéphane Mouton (dir.), </w:t>
      </w:r>
      <w:r w:rsidRPr="00AF202C">
        <w:rPr>
          <w:i/>
          <w:iCs/>
          <w:sz w:val="22"/>
          <w:lang w:eastAsia="fr-FR"/>
        </w:rPr>
        <w:t xml:space="preserve">Le régime représentatif à l’épreuve de la justice constitutionnelle, </w:t>
      </w:r>
      <w:r w:rsidRPr="00AF202C">
        <w:rPr>
          <w:sz w:val="22"/>
          <w:lang w:eastAsia="fr-FR"/>
        </w:rPr>
        <w:t xml:space="preserve">LGDJ-Lextenso, 2016, p. 151-186.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A. Le Divellec, « Constitution juridique, système de gouvernement et système politique », </w:t>
      </w:r>
      <w:r w:rsidRPr="00AF202C">
        <w:rPr>
          <w:i/>
          <w:iCs/>
          <w:sz w:val="22"/>
          <w:lang w:eastAsia="fr-FR"/>
        </w:rPr>
        <w:t>Mélanges Hugues Portelli</w:t>
      </w:r>
      <w:r w:rsidRPr="00AF202C">
        <w:rPr>
          <w:sz w:val="22"/>
          <w:lang w:eastAsia="fr-FR"/>
        </w:rPr>
        <w:t>, Dalloz, 2018, p. 77-97.</w:t>
      </w:r>
      <w:r w:rsidRPr="00AF202C">
        <w:rPr>
          <w:sz w:val="22"/>
          <w:lang w:eastAsia="fr-FR"/>
        </w:rPr>
        <w:br/>
        <w:t xml:space="preserve">- A. Le Divellec, « De quelques facettes du concept juridique de constitution. Essai de clarification sémantique », </w:t>
      </w:r>
      <w:r w:rsidRPr="00AF202C">
        <w:rPr>
          <w:i/>
          <w:iCs/>
          <w:sz w:val="22"/>
          <w:lang w:eastAsia="fr-FR"/>
        </w:rPr>
        <w:t>Mélanges Elisabeth Zoller</w:t>
      </w:r>
      <w:r w:rsidRPr="00AF202C">
        <w:rPr>
          <w:sz w:val="22"/>
          <w:lang w:eastAsia="fr-FR"/>
        </w:rPr>
        <w:t xml:space="preserve">, Dalloz, 2018, p. 727-753. </w:t>
      </w:r>
    </w:p>
    <w:p w:rsidR="00B247B7" w:rsidRPr="00AF202C" w:rsidRDefault="00B247B7" w:rsidP="00B247B7">
      <w:pPr>
        <w:rPr>
          <w:b/>
          <w:sz w:val="22"/>
          <w:lang w:eastAsia="fr-FR"/>
        </w:rPr>
      </w:pPr>
      <w:r w:rsidRPr="00AF202C">
        <w:rPr>
          <w:sz w:val="22"/>
          <w:lang w:eastAsia="fr-FR"/>
        </w:rPr>
        <w:t xml:space="preserve">- A. Le Divellec, « Le droit constitutionnel est-il un droit politique ? », </w:t>
      </w:r>
      <w:r w:rsidRPr="00AF202C">
        <w:rPr>
          <w:i/>
          <w:iCs/>
          <w:sz w:val="22"/>
          <w:lang w:eastAsia="fr-FR"/>
        </w:rPr>
        <w:t>Cahiers Portalis</w:t>
      </w:r>
      <w:r w:rsidRPr="00AF202C">
        <w:rPr>
          <w:sz w:val="22"/>
          <w:lang w:eastAsia="fr-FR"/>
        </w:rPr>
        <w:t>, n°6, 2018, p. 91-105.</w:t>
      </w:r>
      <w:r w:rsidRPr="00AF202C">
        <w:rPr>
          <w:sz w:val="22"/>
          <w:lang w:eastAsia="fr-FR"/>
        </w:rPr>
        <w:br/>
        <w:t xml:space="preserve">- A. Le Divellec (dir.), </w:t>
      </w:r>
      <w:r w:rsidRPr="00AF202C">
        <w:rPr>
          <w:i/>
          <w:iCs/>
          <w:sz w:val="22"/>
          <w:lang w:eastAsia="fr-FR"/>
        </w:rPr>
        <w:t>La notion de constitution dans la doctrine constitutionnelle de la III</w:t>
      </w:r>
      <w:r w:rsidRPr="00AF202C">
        <w:rPr>
          <w:i/>
          <w:iCs/>
          <w:sz w:val="22"/>
          <w:vertAlign w:val="superscript"/>
          <w:lang w:eastAsia="fr-FR"/>
        </w:rPr>
        <w:t>e</w:t>
      </w:r>
      <w:r w:rsidRPr="00AF202C">
        <w:rPr>
          <w:i/>
          <w:iCs/>
          <w:position w:val="12"/>
          <w:sz w:val="22"/>
          <w:szCs w:val="16"/>
          <w:lang w:eastAsia="fr-FR"/>
        </w:rPr>
        <w:t xml:space="preserve"> </w:t>
      </w:r>
      <w:r w:rsidRPr="00AF202C">
        <w:rPr>
          <w:i/>
          <w:iCs/>
          <w:sz w:val="22"/>
          <w:lang w:eastAsia="fr-FR"/>
        </w:rPr>
        <w:t>République française</w:t>
      </w:r>
      <w:r w:rsidRPr="00AF202C">
        <w:rPr>
          <w:sz w:val="22"/>
          <w:lang w:eastAsia="fr-FR"/>
        </w:rPr>
        <w:t>, Editions Panthéon-Assas, 2020 (avec les contributions de J. Benetti, J.-M. Denquin, C. Grewe, C. Guérin-Bargues, J.-L. Halpérin, J. Hummel, O. Jouanjan, A. Laquièze, P. Lauaux, A. Le Divellec, E. Lemaire, E. Maulin et A. Roblot-Troizier).</w:t>
      </w:r>
      <w:r w:rsidRPr="00AF202C">
        <w:rPr>
          <w:sz w:val="22"/>
          <w:lang w:eastAsia="fr-FR"/>
        </w:rPr>
        <w:br/>
        <w:t xml:space="preserve">- A. Le Divellec, « La "supériorité" des normes "infra-constitutionnelles". Ou : la concrétisation normative textuelle des constitutions formelles », </w:t>
      </w:r>
      <w:r w:rsidRPr="00AF202C">
        <w:rPr>
          <w:i/>
          <w:iCs/>
          <w:sz w:val="22"/>
          <w:lang w:eastAsia="fr-FR"/>
        </w:rPr>
        <w:t>Mélanges Michel Verpeaux,</w:t>
      </w:r>
      <w:r w:rsidRPr="00AF202C">
        <w:rPr>
          <w:iCs/>
          <w:sz w:val="22"/>
          <w:lang w:eastAsia="fr-FR"/>
        </w:rPr>
        <w:t xml:space="preserve"> Dalloz, 2020, p. 361-376</w:t>
      </w:r>
      <w:r w:rsidRPr="00AF202C">
        <w:rPr>
          <w:sz w:val="22"/>
          <w:lang w:eastAsia="fr-FR"/>
        </w:rPr>
        <w:t xml:space="preserve">. </w:t>
      </w:r>
    </w:p>
    <w:p w:rsidR="00B247B7" w:rsidRPr="00AF202C" w:rsidRDefault="00B247B7" w:rsidP="00B247B7">
      <w:pPr>
        <w:rPr>
          <w:sz w:val="22"/>
        </w:rPr>
      </w:pPr>
      <w:r w:rsidRPr="00AF202C">
        <w:rPr>
          <w:sz w:val="22"/>
          <w:lang w:eastAsia="fr-FR"/>
        </w:rPr>
        <w:t xml:space="preserve">- A. Le Divellec, « Les types d'écriture (à prétention) normative du système parlementaire de gouvernement », </w:t>
      </w:r>
      <w:r w:rsidRPr="00AF202C">
        <w:rPr>
          <w:i/>
          <w:sz w:val="22"/>
          <w:lang w:eastAsia="fr-FR"/>
        </w:rPr>
        <w:t>Mélanges Philippe Lauvaux</w:t>
      </w:r>
      <w:r w:rsidRPr="00AF202C">
        <w:rPr>
          <w:i/>
          <w:iCs/>
          <w:sz w:val="22"/>
          <w:lang w:eastAsia="fr-FR"/>
        </w:rPr>
        <w:t xml:space="preserve">, </w:t>
      </w:r>
      <w:r w:rsidRPr="00AF202C">
        <w:rPr>
          <w:iCs/>
          <w:sz w:val="22"/>
          <w:lang w:eastAsia="fr-FR"/>
        </w:rPr>
        <w:t xml:space="preserve">Ed. Panthéon-Assas, 2021, </w:t>
      </w:r>
      <w:r w:rsidRPr="00AF202C">
        <w:rPr>
          <w:sz w:val="22"/>
        </w:rPr>
        <w:t>p. 597-636</w:t>
      </w:r>
      <w:r w:rsidRPr="00AF202C">
        <w:rPr>
          <w:sz w:val="22"/>
          <w:lang w:eastAsia="fr-FR"/>
        </w:rPr>
        <w:t>.</w:t>
      </w:r>
    </w:p>
    <w:p w:rsidR="007A6A3A" w:rsidRPr="00AF202C" w:rsidRDefault="007A6A3A" w:rsidP="007A6A3A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A. Le Divellec, « Droit constitutionnel et institutions politiques ? Sur un malentendu conceptuel de la doctrine constitutionnelle française », </w:t>
      </w:r>
      <w:r w:rsidRPr="00AF202C">
        <w:rPr>
          <w:i/>
          <w:sz w:val="22"/>
          <w:lang w:eastAsia="fr-FR"/>
        </w:rPr>
        <w:t>Mélanges Ken Hasegawa</w:t>
      </w:r>
      <w:r w:rsidRPr="00AF202C">
        <w:rPr>
          <w:sz w:val="22"/>
          <w:lang w:eastAsia="fr-FR"/>
        </w:rPr>
        <w:t>, Mare et Martin</w:t>
      </w:r>
      <w:r>
        <w:rPr>
          <w:sz w:val="22"/>
          <w:lang w:eastAsia="fr-FR"/>
        </w:rPr>
        <w:t xml:space="preserve">, </w:t>
      </w:r>
      <w:r w:rsidRPr="00AF202C">
        <w:rPr>
          <w:sz w:val="22"/>
          <w:lang w:eastAsia="fr-FR"/>
        </w:rPr>
        <w:t>2023</w:t>
      </w:r>
      <w:r>
        <w:rPr>
          <w:sz w:val="22"/>
          <w:lang w:eastAsia="fr-FR"/>
        </w:rPr>
        <w:t>, p. 419-431.</w:t>
      </w:r>
      <w:r w:rsidRPr="00AF202C">
        <w:rPr>
          <w:b/>
          <w:sz w:val="22"/>
          <w:lang w:eastAsia="fr-FR"/>
        </w:rPr>
        <w:t>&gt;Site ALD</w:t>
      </w:r>
    </w:p>
    <w:p w:rsidR="00C83F68" w:rsidRDefault="007A6A3A" w:rsidP="007A6A3A">
      <w:pPr>
        <w:rPr>
          <w:sz w:val="22"/>
          <w:szCs w:val="20"/>
          <w:lang w:eastAsia="fr-FR"/>
        </w:rPr>
      </w:pPr>
      <w:r w:rsidRPr="00AF202C">
        <w:rPr>
          <w:sz w:val="22"/>
          <w:szCs w:val="20"/>
          <w:lang w:eastAsia="fr-FR"/>
        </w:rPr>
        <w:t xml:space="preserve">- A. Le Divellec, « </w:t>
      </w:r>
      <w:r w:rsidRPr="00AF202C">
        <w:rPr>
          <w:i/>
          <w:sz w:val="22"/>
          <w:szCs w:val="20"/>
          <w:lang w:eastAsia="fr-FR"/>
        </w:rPr>
        <w:t>Ubi jus, ibi institutiones</w:t>
      </w:r>
      <w:r w:rsidRPr="00AF202C">
        <w:rPr>
          <w:sz w:val="22"/>
          <w:szCs w:val="20"/>
          <w:lang w:eastAsia="fr-FR"/>
        </w:rPr>
        <w:t xml:space="preserve">. Esquisse d'une approche renouvelée du concept d'institution dans l'analyse juridique », </w:t>
      </w:r>
      <w:r w:rsidRPr="00AF202C">
        <w:rPr>
          <w:i/>
          <w:sz w:val="22"/>
          <w:szCs w:val="20"/>
          <w:lang w:eastAsia="fr-FR"/>
        </w:rPr>
        <w:t xml:space="preserve">in </w:t>
      </w:r>
      <w:r w:rsidRPr="00AF202C">
        <w:rPr>
          <w:sz w:val="22"/>
          <w:szCs w:val="20"/>
          <w:lang w:eastAsia="fr-FR"/>
        </w:rPr>
        <w:t xml:space="preserve">A. Le Divellec (dir.), </w:t>
      </w:r>
      <w:r w:rsidRPr="00AF202C">
        <w:rPr>
          <w:i/>
          <w:sz w:val="22"/>
          <w:szCs w:val="20"/>
          <w:lang w:eastAsia="fr-FR"/>
        </w:rPr>
        <w:t>Des institutions et des normes. Une question préalable à l'analyse juridique</w:t>
      </w:r>
      <w:r w:rsidRPr="00AF202C">
        <w:rPr>
          <w:sz w:val="22"/>
          <w:szCs w:val="20"/>
          <w:lang w:eastAsia="fr-FR"/>
        </w:rPr>
        <w:t>, Ed. Panthéon-Assas, 2023, p. 9-40.</w:t>
      </w:r>
    </w:p>
    <w:p w:rsidR="007A6A3A" w:rsidRPr="00C83F68" w:rsidRDefault="00C83F68" w:rsidP="007A6A3A">
      <w:pPr>
        <w:rPr>
          <w:sz w:val="22"/>
          <w:szCs w:val="20"/>
          <w:lang w:eastAsia="fr-FR"/>
        </w:rPr>
      </w:pPr>
      <w:r w:rsidRPr="00C83F68">
        <w:rPr>
          <w:sz w:val="22"/>
          <w:szCs w:val="20"/>
          <w:lang w:eastAsia="fr-FR"/>
        </w:rPr>
        <w:t xml:space="preserve">- A. Le Divellec, </w:t>
      </w:r>
      <w:r w:rsidRPr="00C83F68">
        <w:rPr>
          <w:sz w:val="22"/>
        </w:rPr>
        <w:t xml:space="preserve">« Anticonstitutionnellement ? Courtes remarques sur le mésusage du mot le plus long », </w:t>
      </w:r>
      <w:r w:rsidRPr="00C83F68">
        <w:rPr>
          <w:i/>
          <w:sz w:val="22"/>
        </w:rPr>
        <w:t xml:space="preserve">Blog de Jus Politicum, </w:t>
      </w:r>
      <w:r>
        <w:rPr>
          <w:sz w:val="22"/>
        </w:rPr>
        <w:t xml:space="preserve">29 février 2024 </w:t>
      </w:r>
      <w:r w:rsidRPr="00C83F68">
        <w:rPr>
          <w:sz w:val="22"/>
        </w:rPr>
        <w:t>(https://blog.juspoliticum.com/2024/02/29/anticonstitutionnellement-courtes-remarques-sur-le-mesusage-du-mot-le-plus-long-par-armel-le-divellec/)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A. Le Divellec, « Esprit (de la constitution) es-tu là ? Les inévitables constitutions idéelles implicites », </w:t>
      </w:r>
      <w:r w:rsidRPr="00AF202C">
        <w:rPr>
          <w:i/>
          <w:sz w:val="22"/>
          <w:lang w:eastAsia="fr-FR"/>
        </w:rPr>
        <w:t>Mélanges Philippe Raynaud</w:t>
      </w:r>
      <w:r w:rsidRPr="00AF202C">
        <w:rPr>
          <w:i/>
          <w:iCs/>
          <w:sz w:val="22"/>
          <w:lang w:eastAsia="fr-FR"/>
        </w:rPr>
        <w:t xml:space="preserve"> </w:t>
      </w:r>
      <w:r w:rsidRPr="00AF202C">
        <w:rPr>
          <w:sz w:val="22"/>
          <w:lang w:eastAsia="fr-FR"/>
        </w:rPr>
        <w:t>(à paraître).</w:t>
      </w:r>
      <w:r w:rsidRPr="00AF202C">
        <w:rPr>
          <w:b/>
          <w:sz w:val="22"/>
          <w:lang w:eastAsia="fr-FR"/>
        </w:rPr>
        <w:t>&gt;Site ALD</w:t>
      </w:r>
    </w:p>
    <w:p w:rsidR="00D53BE8" w:rsidRPr="00C83F68" w:rsidRDefault="00B247B7" w:rsidP="00D53BE8">
      <w:pPr>
        <w:rPr>
          <w:sz w:val="22"/>
        </w:rPr>
      </w:pPr>
      <w:r w:rsidRPr="00AF202C">
        <w:rPr>
          <w:sz w:val="22"/>
          <w:lang w:eastAsia="fr-FR"/>
        </w:rPr>
        <w:t xml:space="preserve">- N. Luhmann, « La constitution comme acquis évolutionnaire », </w:t>
      </w:r>
      <w:r w:rsidRPr="00AF202C">
        <w:rPr>
          <w:i/>
          <w:iCs/>
          <w:sz w:val="22"/>
          <w:lang w:eastAsia="fr-FR"/>
        </w:rPr>
        <w:t>Droits</w:t>
      </w:r>
      <w:r w:rsidRPr="00AF202C">
        <w:rPr>
          <w:sz w:val="22"/>
          <w:lang w:eastAsia="fr-FR"/>
        </w:rPr>
        <w:t>, n°22, p. 103-126.</w:t>
      </w:r>
      <w:r w:rsidRPr="00AF202C">
        <w:rPr>
          <w:sz w:val="22"/>
          <w:lang w:eastAsia="fr-FR"/>
        </w:rPr>
        <w:br/>
      </w:r>
      <w:r w:rsidR="00D53BE8" w:rsidRPr="00C83F68">
        <w:rPr>
          <w:sz w:val="22"/>
        </w:rPr>
        <w:t>- Neil McCormick, « La texture ouverte des règles juridiques », in P. Amselek</w:t>
      </w:r>
      <w:r w:rsidR="00130A60" w:rsidRPr="00C83F68">
        <w:rPr>
          <w:sz w:val="22"/>
        </w:rPr>
        <w:t xml:space="preserve">, Ch. Grzegorczyk </w:t>
      </w:r>
      <w:r w:rsidR="00D53BE8" w:rsidRPr="00C83F68">
        <w:rPr>
          <w:sz w:val="22"/>
        </w:rPr>
        <w:t xml:space="preserve"> (dir.), </w:t>
      </w:r>
      <w:r w:rsidR="00D53BE8" w:rsidRPr="00C83F68">
        <w:rPr>
          <w:i/>
          <w:sz w:val="22"/>
        </w:rPr>
        <w:t>Controverses autour de l'ontologie du droit</w:t>
      </w:r>
      <w:r w:rsidR="00D53BE8" w:rsidRPr="00C83F68">
        <w:rPr>
          <w:sz w:val="22"/>
        </w:rPr>
        <w:t>, PUF, 1989, p. 109-126.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Pascal Mbongo, « Constitution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P. Mbongo, F. Hervouët, C. Santulli (dir.), </w:t>
      </w:r>
      <w:r w:rsidRPr="00AF202C">
        <w:rPr>
          <w:i/>
          <w:iCs/>
          <w:sz w:val="22"/>
          <w:lang w:eastAsia="fr-FR"/>
        </w:rPr>
        <w:t xml:space="preserve">Dictionnaire encyclopédique de l’Etat, </w:t>
      </w:r>
      <w:r w:rsidRPr="00AF202C">
        <w:rPr>
          <w:sz w:val="22"/>
          <w:lang w:eastAsia="fr-FR"/>
        </w:rPr>
        <w:t xml:space="preserve">Berger-Levrault, 2014, p. 162-168. 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Pascal Mbongo, « Constitution (savoirs d’Etat)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P. Mbongo, F. Hervouët, C. Santulli (dir.), </w:t>
      </w:r>
      <w:r w:rsidRPr="00AF202C">
        <w:rPr>
          <w:i/>
          <w:iCs/>
          <w:sz w:val="22"/>
          <w:lang w:eastAsia="fr-FR"/>
        </w:rPr>
        <w:t xml:space="preserve">Dictionnaire encyclopédique de l’Etat, </w:t>
      </w:r>
      <w:r w:rsidRPr="00AF202C">
        <w:rPr>
          <w:sz w:val="22"/>
          <w:lang w:eastAsia="fr-FR"/>
        </w:rPr>
        <w:t>Berger-Levrault, 2014, p. 169-174.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Eric Millard, « Qu'est-ce qu'une norme juridique ? », </w:t>
      </w:r>
      <w:r w:rsidRPr="00AF202C">
        <w:rPr>
          <w:i/>
          <w:sz w:val="22"/>
          <w:lang w:eastAsia="fr-FR"/>
        </w:rPr>
        <w:t xml:space="preserve">Cahiers du Conseil constitutionnel, </w:t>
      </w:r>
      <w:r w:rsidRPr="00AF202C">
        <w:rPr>
          <w:sz w:val="22"/>
          <w:lang w:eastAsia="fr-FR"/>
        </w:rPr>
        <w:t>n°21, 2007.</w:t>
      </w:r>
      <w:r w:rsidRPr="00AF202C">
        <w:rPr>
          <w:sz w:val="22"/>
          <w:lang w:eastAsia="fr-FR"/>
        </w:rPr>
        <w:br/>
        <w:t xml:space="preserve">- Pierre Moor, « Réflexions autour du concept de constitution », </w:t>
      </w:r>
      <w:r w:rsidRPr="00AF202C">
        <w:rPr>
          <w:i/>
          <w:iCs/>
          <w:sz w:val="22"/>
          <w:lang w:eastAsia="fr-FR"/>
        </w:rPr>
        <w:t xml:space="preserve">Revue de droit suisse </w:t>
      </w:r>
      <w:r w:rsidRPr="00AF202C">
        <w:rPr>
          <w:sz w:val="22"/>
          <w:lang w:eastAsia="fr-FR"/>
        </w:rPr>
        <w:t>(ZSR), 2008, I, p. 207-227. ).</w:t>
      </w:r>
      <w:r w:rsidRPr="00AF202C">
        <w:rPr>
          <w:b/>
          <w:sz w:val="22"/>
          <w:lang w:eastAsia="fr-FR"/>
        </w:rPr>
        <w:t>&gt;Site ALD</w:t>
      </w:r>
      <w:r w:rsidRPr="00AF202C">
        <w:rPr>
          <w:sz w:val="22"/>
          <w:lang w:eastAsia="fr-FR"/>
        </w:rPr>
        <w:t xml:space="preserve"> </w:t>
      </w:r>
    </w:p>
    <w:p w:rsidR="00B247B7" w:rsidRPr="009B1F3E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A. Pace, « Constitutions rigides et constitutions souples », </w:t>
      </w:r>
      <w:r w:rsidRPr="00AF202C">
        <w:rPr>
          <w:i/>
          <w:iCs/>
          <w:sz w:val="22"/>
          <w:lang w:eastAsia="fr-FR"/>
        </w:rPr>
        <w:t xml:space="preserve">Mélanges Jean-Claude Escarras, </w:t>
      </w:r>
      <w:r w:rsidRPr="00AF202C">
        <w:rPr>
          <w:sz w:val="22"/>
          <w:lang w:eastAsia="fr-FR"/>
        </w:rPr>
        <w:t>Bruxelles, Bruylant, 2005, p. 345-361.</w:t>
      </w:r>
      <w:r w:rsidRPr="00AF202C">
        <w:rPr>
          <w:sz w:val="22"/>
          <w:lang w:eastAsia="fr-FR"/>
        </w:rPr>
        <w:br/>
      </w:r>
      <w:r>
        <w:rPr>
          <w:sz w:val="22"/>
        </w:rPr>
        <w:t>- Etienne</w:t>
      </w:r>
      <w:r w:rsidRPr="009B1F3E">
        <w:rPr>
          <w:sz w:val="22"/>
        </w:rPr>
        <w:t xml:space="preserve"> Picard, Préface à Régis Ponsard, </w:t>
      </w:r>
      <w:r w:rsidRPr="009B1F3E">
        <w:rPr>
          <w:i/>
          <w:sz w:val="22"/>
        </w:rPr>
        <w:t xml:space="preserve">Les catégories juridiques et le Conseil constitutionnel, </w:t>
      </w:r>
      <w:r>
        <w:rPr>
          <w:sz w:val="22"/>
        </w:rPr>
        <w:t>Mare &amp; Martin, 2022.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>- S. Rials, « Les incertitudes de la notion de constitution sous la V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République », </w:t>
      </w:r>
      <w:r w:rsidRPr="00AF202C">
        <w:rPr>
          <w:i/>
          <w:iCs/>
          <w:sz w:val="22"/>
          <w:lang w:eastAsia="fr-FR"/>
        </w:rPr>
        <w:t>RDP</w:t>
      </w:r>
      <w:r w:rsidRPr="00AF202C">
        <w:rPr>
          <w:sz w:val="22"/>
          <w:lang w:eastAsia="fr-FR"/>
        </w:rPr>
        <w:t xml:space="preserve">, 1984, p. 587-606. 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S. Rials, « Entre artificialisme et idolâtrie. Sur l’hésitation du constitutionnalisme », </w:t>
      </w:r>
      <w:r w:rsidRPr="00AF202C">
        <w:rPr>
          <w:i/>
          <w:iCs/>
          <w:sz w:val="22"/>
          <w:lang w:eastAsia="fr-FR"/>
        </w:rPr>
        <w:t xml:space="preserve">Le Débat, </w:t>
      </w:r>
      <w:r w:rsidRPr="00AF202C">
        <w:rPr>
          <w:sz w:val="22"/>
          <w:lang w:eastAsia="fr-FR"/>
        </w:rPr>
        <w:t>n°64, 1991, p 163-181.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Jean Rossetto, </w:t>
      </w:r>
      <w:r w:rsidRPr="00AF202C">
        <w:rPr>
          <w:i/>
          <w:sz w:val="22"/>
          <w:lang w:eastAsia="fr-FR"/>
        </w:rPr>
        <w:t>Recherche sur la notion de constitution et l'évolution des régimes constitutionnels</w:t>
      </w:r>
      <w:r w:rsidRPr="00AF202C">
        <w:rPr>
          <w:sz w:val="22"/>
          <w:lang w:eastAsia="fr-FR"/>
        </w:rPr>
        <w:t>, Institut francophone pour la justice et la démocratie, 2020.</w:t>
      </w:r>
      <w:r w:rsidRPr="00AF202C">
        <w:rPr>
          <w:sz w:val="22"/>
          <w:lang w:eastAsia="fr-FR"/>
        </w:rPr>
        <w:br/>
        <w:t xml:space="preserve">- D. Rousseau, « Une résurrection : la notion de constitution », </w:t>
      </w:r>
      <w:r w:rsidRPr="00AF202C">
        <w:rPr>
          <w:i/>
          <w:iCs/>
          <w:sz w:val="22"/>
          <w:lang w:eastAsia="fr-FR"/>
        </w:rPr>
        <w:t>RDP</w:t>
      </w:r>
      <w:r w:rsidRPr="00AF202C">
        <w:rPr>
          <w:sz w:val="22"/>
          <w:lang w:eastAsia="fr-FR"/>
        </w:rPr>
        <w:t>, 1990, p. 5-22.</w:t>
      </w:r>
      <w:r w:rsidRPr="00AF202C">
        <w:rPr>
          <w:sz w:val="22"/>
          <w:lang w:eastAsia="fr-FR"/>
        </w:rPr>
        <w:br/>
        <w:t xml:space="preserve">- D. Rousseau, « Constitution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O. Duhamel, Y. Mény (dir.), </w:t>
      </w:r>
      <w:r w:rsidRPr="00AF202C">
        <w:rPr>
          <w:i/>
          <w:iCs/>
          <w:sz w:val="22"/>
          <w:lang w:eastAsia="fr-FR"/>
        </w:rPr>
        <w:t>Dictionnaire constitutionnel</w:t>
      </w:r>
      <w:r w:rsidRPr="00AF202C">
        <w:rPr>
          <w:sz w:val="22"/>
          <w:lang w:eastAsia="fr-FR"/>
        </w:rPr>
        <w:t xml:space="preserve">, PUF, 1992, p. 208-212. 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R. Saleilles, </w:t>
      </w:r>
      <w:r w:rsidRPr="00AF202C">
        <w:rPr>
          <w:i/>
          <w:iCs/>
          <w:sz w:val="22"/>
          <w:lang w:eastAsia="fr-FR"/>
        </w:rPr>
        <w:t xml:space="preserve">Le droit constitutionnel de la Troisième République </w:t>
      </w:r>
      <w:r w:rsidRPr="00AF202C">
        <w:rPr>
          <w:sz w:val="22"/>
          <w:lang w:eastAsia="fr-FR"/>
        </w:rPr>
        <w:t xml:space="preserve">(1895), éd. fr. Dalloz, 2010. </w:t>
      </w:r>
    </w:p>
    <w:p w:rsidR="00B247B7" w:rsidRPr="00843355" w:rsidRDefault="00B247B7" w:rsidP="00B247B7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R Saleilles, </w:t>
      </w:r>
      <w:r>
        <w:rPr>
          <w:i/>
          <w:sz w:val="22"/>
          <w:lang w:eastAsia="fr-FR"/>
        </w:rPr>
        <w:t xml:space="preserve">Y-a-t-il vraiment une crise de la science politique ? </w:t>
      </w:r>
      <w:r>
        <w:rPr>
          <w:sz w:val="22"/>
          <w:lang w:eastAsia="fr-FR"/>
        </w:rPr>
        <w:t>(1903), Dalloz, coll. "Tiré à part", avec un commentaire de Carlos Miguel Herrera, 2012.</w:t>
      </w:r>
    </w:p>
    <w:p w:rsidR="00B247B7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Carl Schmitt, </w:t>
      </w:r>
      <w:r>
        <w:rPr>
          <w:i/>
          <w:iCs/>
          <w:sz w:val="22"/>
          <w:lang w:eastAsia="fr-FR"/>
        </w:rPr>
        <w:t>Thé</w:t>
      </w:r>
      <w:r w:rsidRPr="00AF202C">
        <w:rPr>
          <w:i/>
          <w:iCs/>
          <w:sz w:val="22"/>
          <w:lang w:eastAsia="fr-FR"/>
        </w:rPr>
        <w:t xml:space="preserve">orie de la constitution </w:t>
      </w:r>
      <w:r w:rsidRPr="00AF202C">
        <w:rPr>
          <w:sz w:val="22"/>
          <w:lang w:eastAsia="fr-FR"/>
        </w:rPr>
        <w:t>(1928), trad. fr. , PUF, 1993 (reprint Quadrige, 2008)</w:t>
      </w:r>
    </w:p>
    <w:p w:rsidR="0056354C" w:rsidRPr="0056354C" w:rsidRDefault="00B247B7" w:rsidP="0056354C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C. Schmitt, </w:t>
      </w:r>
      <w:r>
        <w:rPr>
          <w:i/>
          <w:sz w:val="22"/>
          <w:lang w:eastAsia="fr-FR"/>
        </w:rPr>
        <w:t xml:space="preserve">Les trois types de la pensée juridique </w:t>
      </w:r>
      <w:r>
        <w:rPr>
          <w:sz w:val="22"/>
          <w:lang w:eastAsia="fr-FR"/>
        </w:rPr>
        <w:t>(1934)</w:t>
      </w:r>
      <w:r>
        <w:rPr>
          <w:i/>
          <w:sz w:val="22"/>
          <w:lang w:eastAsia="fr-FR"/>
        </w:rPr>
        <w:t xml:space="preserve">, </w:t>
      </w:r>
      <w:r>
        <w:rPr>
          <w:sz w:val="22"/>
          <w:lang w:eastAsia="fr-FR"/>
        </w:rPr>
        <w:t>trad. fr., M. Köller &amp; D. Séglard, PUF, 1995.</w:t>
      </w:r>
      <w:r w:rsidRPr="00AF202C">
        <w:rPr>
          <w:sz w:val="22"/>
          <w:lang w:eastAsia="fr-FR"/>
        </w:rPr>
        <w:br/>
      </w:r>
      <w:r w:rsidR="0056354C" w:rsidRPr="0056354C">
        <w:rPr>
          <w:sz w:val="22"/>
          <w:lang w:eastAsia="fr-FR"/>
        </w:rPr>
        <w:t xml:space="preserve">- Sacha Sydoryk, </w:t>
      </w:r>
      <w:r w:rsidR="0056354C" w:rsidRPr="0056354C">
        <w:rPr>
          <w:i/>
          <w:sz w:val="22"/>
          <w:lang w:eastAsia="fr-FR"/>
        </w:rPr>
        <w:t xml:space="preserve">Le petit livre du normativisme, </w:t>
      </w:r>
      <w:r w:rsidR="0056354C" w:rsidRPr="0056354C">
        <w:rPr>
          <w:sz w:val="22"/>
          <w:lang w:eastAsia="fr-FR"/>
        </w:rPr>
        <w:t>Mare &amp; Martin, 2025.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>- G. Stourzh, « Constitution -- Evolution des significations du terme depuis le début du XVII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>jusqu’à la fin du XVIII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siècle », </w:t>
      </w:r>
      <w:r w:rsidRPr="00AF202C">
        <w:rPr>
          <w:i/>
          <w:iCs/>
          <w:sz w:val="22"/>
          <w:lang w:eastAsia="fr-FR"/>
        </w:rPr>
        <w:t>Droits</w:t>
      </w:r>
      <w:r w:rsidRPr="00AF202C">
        <w:rPr>
          <w:sz w:val="22"/>
          <w:lang w:eastAsia="fr-FR"/>
        </w:rPr>
        <w:t xml:space="preserve">, n°29, 1999, p. 157-175.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>- Michel Troper, «</w:t>
      </w:r>
      <w:r>
        <w:rPr>
          <w:sz w:val="22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Le problème de l'interprétation et la théorie de la supralégalité constitutionnelle », </w:t>
      </w:r>
      <w:r w:rsidRPr="00AF202C">
        <w:rPr>
          <w:i/>
          <w:iCs/>
          <w:sz w:val="22"/>
          <w:lang w:eastAsia="fr-FR"/>
        </w:rPr>
        <w:t xml:space="preserve">Mélanges C. Eisenmann </w:t>
      </w:r>
      <w:r w:rsidRPr="00AF202C">
        <w:rPr>
          <w:sz w:val="22"/>
          <w:lang w:eastAsia="fr-FR"/>
        </w:rPr>
        <w:t xml:space="preserve">(1974), rééd.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M. Troper, </w:t>
      </w:r>
      <w:r w:rsidRPr="00AF202C">
        <w:rPr>
          <w:i/>
          <w:iCs/>
          <w:sz w:val="22"/>
          <w:lang w:eastAsia="fr-FR"/>
        </w:rPr>
        <w:t>Pour une théorie juridique de l'Etat</w:t>
      </w:r>
      <w:r w:rsidRPr="00AF202C">
        <w:rPr>
          <w:sz w:val="22"/>
          <w:lang w:eastAsia="fr-FR"/>
        </w:rPr>
        <w:t>, PUF, « Léviathan », 1994, p. 293-315.</w:t>
      </w:r>
      <w:r w:rsidRPr="00AF202C">
        <w:rPr>
          <w:sz w:val="22"/>
          <w:lang w:eastAsia="fr-FR"/>
        </w:rPr>
        <w:br/>
        <w:t>- M. Troper, « La Constitution et ses représentations sous la V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 xml:space="preserve">République », </w:t>
      </w:r>
      <w:r w:rsidRPr="00AF202C">
        <w:rPr>
          <w:i/>
          <w:iCs/>
          <w:sz w:val="22"/>
          <w:lang w:eastAsia="fr-FR"/>
        </w:rPr>
        <w:t>Pouvoirs</w:t>
      </w:r>
      <w:r w:rsidRPr="00AF202C">
        <w:rPr>
          <w:sz w:val="22"/>
          <w:lang w:eastAsia="fr-FR"/>
        </w:rPr>
        <w:t>, n°4, 1978, p 61-71.).</w:t>
      </w:r>
      <w:r w:rsidRPr="00AF202C">
        <w:rPr>
          <w:b/>
          <w:sz w:val="22"/>
          <w:lang w:eastAsia="fr-FR"/>
        </w:rPr>
        <w:t>&gt;Site ALD</w:t>
      </w:r>
      <w:r w:rsidRPr="00AF202C">
        <w:rPr>
          <w:sz w:val="22"/>
          <w:lang w:eastAsia="fr-FR"/>
        </w:rPr>
        <w:t xml:space="preserve"> </w:t>
      </w:r>
    </w:p>
    <w:p w:rsidR="00B247B7" w:rsidRPr="00083FB0" w:rsidRDefault="00B247B7" w:rsidP="00B247B7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M. Troper, « La pyramide est toujours debout ! », </w:t>
      </w:r>
      <w:r>
        <w:rPr>
          <w:i/>
          <w:sz w:val="22"/>
          <w:lang w:eastAsia="fr-FR"/>
        </w:rPr>
        <w:t xml:space="preserve">RDP, </w:t>
      </w:r>
      <w:r>
        <w:rPr>
          <w:sz w:val="22"/>
          <w:lang w:eastAsia="fr-FR"/>
        </w:rPr>
        <w:t>1978, p. 1523.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M. Troper, « Le droit, la raison et la politique », </w:t>
      </w:r>
      <w:r w:rsidRPr="00AF202C">
        <w:rPr>
          <w:i/>
          <w:iCs/>
          <w:sz w:val="22"/>
          <w:lang w:eastAsia="fr-FR"/>
        </w:rPr>
        <w:t xml:space="preserve">Le Débat, </w:t>
      </w:r>
      <w:r w:rsidRPr="00AF202C">
        <w:rPr>
          <w:sz w:val="22"/>
          <w:lang w:eastAsia="fr-FR"/>
        </w:rPr>
        <w:t xml:space="preserve">n°64, 1991, p 187-192. </w:t>
      </w:r>
    </w:p>
    <w:p w:rsidR="00B247B7" w:rsidRPr="00AF202C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M. Troper, « La machine et la norme. Deux modèles de constitution », </w:t>
      </w:r>
      <w:r w:rsidRPr="00AF202C">
        <w:rPr>
          <w:i/>
          <w:iCs/>
          <w:sz w:val="22"/>
          <w:lang w:eastAsia="fr-FR"/>
        </w:rPr>
        <w:t xml:space="preserve">in </w:t>
      </w:r>
      <w:r w:rsidRPr="00AF202C">
        <w:rPr>
          <w:sz w:val="22"/>
          <w:lang w:eastAsia="fr-FR"/>
        </w:rPr>
        <w:t xml:space="preserve">Troper, </w:t>
      </w:r>
      <w:r w:rsidRPr="00AF202C">
        <w:rPr>
          <w:i/>
          <w:iCs/>
          <w:sz w:val="22"/>
          <w:lang w:eastAsia="fr-FR"/>
        </w:rPr>
        <w:t>La théorie du droit, le droit et l'Etat</w:t>
      </w:r>
      <w:r w:rsidRPr="00AF202C">
        <w:rPr>
          <w:sz w:val="22"/>
          <w:lang w:eastAsia="fr-FR"/>
        </w:rPr>
        <w:t>, PUF, « Léviathan », 2001, p. 147-162.</w:t>
      </w:r>
    </w:p>
    <w:p w:rsidR="009C37E0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M. Troper, « Constitution », </w:t>
      </w:r>
      <w:r w:rsidRPr="00AF202C">
        <w:rPr>
          <w:i/>
          <w:sz w:val="22"/>
          <w:lang w:eastAsia="fr-FR"/>
        </w:rPr>
        <w:t xml:space="preserve">in Dictionnaire encyclopédique de théorie et de sociologie du droit, </w:t>
      </w:r>
      <w:r w:rsidRPr="00AF202C">
        <w:rPr>
          <w:sz w:val="22"/>
          <w:lang w:eastAsia="fr-FR"/>
        </w:rPr>
        <w:t>2018, p. 103-104.</w:t>
      </w:r>
    </w:p>
    <w:p w:rsidR="00B247B7" w:rsidRPr="009C37E0" w:rsidRDefault="009C37E0" w:rsidP="00B247B7">
      <w:pPr>
        <w:rPr>
          <w:sz w:val="22"/>
          <w:lang w:eastAsia="fr-FR"/>
        </w:rPr>
      </w:pPr>
      <w:r w:rsidRPr="009C37E0">
        <w:rPr>
          <w:sz w:val="22"/>
          <w:lang w:eastAsia="fr-FR"/>
        </w:rPr>
        <w:t xml:space="preserve">- Maxime Unau, "La constitution dans la Théorie pure du droit de Hans Kelsen", </w:t>
      </w:r>
      <w:r w:rsidRPr="009C37E0">
        <w:rPr>
          <w:i/>
          <w:sz w:val="22"/>
          <w:lang w:eastAsia="fr-FR"/>
        </w:rPr>
        <w:t>RDP</w:t>
      </w:r>
      <w:r w:rsidRPr="009C37E0">
        <w:rPr>
          <w:sz w:val="22"/>
          <w:lang w:eastAsia="fr-FR"/>
        </w:rPr>
        <w:t xml:space="preserve">, 2024, p. </w:t>
      </w:r>
      <w:r w:rsidR="001F473C">
        <w:rPr>
          <w:sz w:val="22"/>
          <w:lang w:eastAsia="fr-FR"/>
        </w:rPr>
        <w:t>60-66.</w:t>
      </w:r>
    </w:p>
    <w:p w:rsidR="00B247B7" w:rsidRPr="00AF202C" w:rsidRDefault="00B247B7" w:rsidP="00B247B7">
      <w:pPr>
        <w:rPr>
          <w:sz w:val="22"/>
          <w:lang w:eastAsia="fr-FR"/>
        </w:rPr>
      </w:pPr>
      <w:r>
        <w:rPr>
          <w:sz w:val="22"/>
          <w:lang w:eastAsia="fr-FR"/>
        </w:rPr>
        <w:t xml:space="preserve">- M. Van de Kerchove, « La pyramide est-elle toujours debout ? », </w:t>
      </w:r>
      <w:r>
        <w:rPr>
          <w:i/>
          <w:sz w:val="22"/>
          <w:lang w:eastAsia="fr-FR"/>
        </w:rPr>
        <w:t xml:space="preserve">Mélanges Paul Amselek, </w:t>
      </w:r>
      <w:r>
        <w:rPr>
          <w:sz w:val="22"/>
          <w:lang w:eastAsia="fr-FR"/>
        </w:rPr>
        <w:t>Bruylant, 2005, p. 471-479.</w:t>
      </w:r>
      <w:r w:rsidRPr="00AF202C">
        <w:rPr>
          <w:sz w:val="22"/>
          <w:lang w:eastAsia="fr-FR"/>
        </w:rPr>
        <w:br/>
        <w:t xml:space="preserve">- G. Vedel, P. Delvolvé, « La constitution comme base du système juridique », </w:t>
      </w:r>
      <w:r w:rsidRPr="00AF202C">
        <w:rPr>
          <w:i/>
          <w:iCs/>
          <w:sz w:val="22"/>
          <w:lang w:eastAsia="fr-FR"/>
        </w:rPr>
        <w:t>Journées de la Société de législation comparée</w:t>
      </w:r>
      <w:r w:rsidRPr="00AF202C">
        <w:rPr>
          <w:sz w:val="22"/>
          <w:lang w:eastAsia="fr-FR"/>
        </w:rPr>
        <w:t>, vol. 1, 1979, p. 111-134. ).</w:t>
      </w:r>
      <w:r w:rsidRPr="00AF202C">
        <w:rPr>
          <w:b/>
          <w:sz w:val="22"/>
          <w:lang w:eastAsia="fr-FR"/>
        </w:rPr>
        <w:t>&gt;Site ALD</w:t>
      </w:r>
    </w:p>
    <w:p w:rsidR="00E664D5" w:rsidRDefault="00B247B7" w:rsidP="00B247B7">
      <w:pPr>
        <w:rPr>
          <w:sz w:val="22"/>
          <w:lang w:eastAsia="fr-FR"/>
        </w:rPr>
      </w:pPr>
      <w:r w:rsidRPr="00AF202C">
        <w:rPr>
          <w:sz w:val="22"/>
          <w:lang w:eastAsia="fr-FR"/>
        </w:rPr>
        <w:t xml:space="preserve">- A. Viala, « L'esprit des constitutions par-delà les changements », </w:t>
      </w:r>
      <w:r w:rsidRPr="00AF202C">
        <w:rPr>
          <w:i/>
          <w:sz w:val="22"/>
          <w:lang w:eastAsia="fr-FR"/>
        </w:rPr>
        <w:t>in</w:t>
      </w:r>
      <w:r w:rsidRPr="00AF202C">
        <w:rPr>
          <w:sz w:val="22"/>
          <w:lang w:eastAsia="fr-FR"/>
        </w:rPr>
        <w:t xml:space="preserve"> A. Viala (dir.), </w:t>
      </w:r>
      <w:r w:rsidRPr="00AF202C">
        <w:rPr>
          <w:i/>
          <w:sz w:val="22"/>
          <w:lang w:eastAsia="fr-FR"/>
        </w:rPr>
        <w:t>La constitution et le temps. Ve séminaire franco-japonais de droit public</w:t>
      </w:r>
      <w:r w:rsidRPr="00AF202C">
        <w:rPr>
          <w:sz w:val="22"/>
          <w:lang w:eastAsia="fr-FR"/>
        </w:rPr>
        <w:t>, L'hermès, 2003, p. 27-36.</w:t>
      </w:r>
    </w:p>
    <w:p w:rsidR="00B247B7" w:rsidRPr="00E664D5" w:rsidRDefault="00E664D5" w:rsidP="00B247B7">
      <w:pPr>
        <w:rPr>
          <w:sz w:val="22"/>
        </w:rPr>
      </w:pPr>
      <w:r>
        <w:rPr>
          <w:sz w:val="22"/>
          <w:lang w:eastAsia="fr-FR"/>
        </w:rPr>
        <w:t>- A. Vidal-Naquet, « Oiseaux. Quelques remarques sur la trahison des mots et des normes</w:t>
      </w:r>
      <w:r>
        <w:rPr>
          <w:sz w:val="22"/>
        </w:rPr>
        <w:t xml:space="preserve"> </w:t>
      </w:r>
      <w:r>
        <w:rPr>
          <w:sz w:val="22"/>
          <w:lang w:eastAsia="fr-FR"/>
        </w:rPr>
        <w:t xml:space="preserve">», </w:t>
      </w:r>
      <w:r>
        <w:rPr>
          <w:i/>
          <w:sz w:val="22"/>
          <w:lang w:eastAsia="fr-FR"/>
        </w:rPr>
        <w:t xml:space="preserve">Blog Jus Politicum, </w:t>
      </w:r>
      <w:r>
        <w:rPr>
          <w:sz w:val="22"/>
          <w:lang w:eastAsia="fr-FR"/>
        </w:rPr>
        <w:t>13 mars 2024 (</w:t>
      </w:r>
      <w:r w:rsidRPr="00E664D5">
        <w:rPr>
          <w:sz w:val="22"/>
          <w:lang w:eastAsia="fr-FR"/>
        </w:rPr>
        <w:t>https://blog.juspoliticum.com/2024/03/13/oiseaux-quelques-remarques-sur-la-trahison-des-mots-et-des-normes-par-ariane-vidal-naquet/</w:t>
      </w:r>
      <w:r>
        <w:rPr>
          <w:sz w:val="22"/>
          <w:lang w:eastAsia="fr-FR"/>
        </w:rPr>
        <w:t xml:space="preserve">) </w:t>
      </w:r>
    </w:p>
    <w:p w:rsidR="00B247B7" w:rsidRPr="00AF202C" w:rsidRDefault="00B247B7" w:rsidP="00B247B7">
      <w:pPr>
        <w:rPr>
          <w:sz w:val="22"/>
          <w:szCs w:val="20"/>
          <w:lang w:eastAsia="fr-FR"/>
        </w:rPr>
      </w:pPr>
      <w:r w:rsidRPr="00AF202C">
        <w:rPr>
          <w:sz w:val="22"/>
          <w:lang w:eastAsia="fr-FR"/>
        </w:rPr>
        <w:t xml:space="preserve">- Marcel Waline, « Quelques réflexions sur la notion de constitution en droit positif français », </w:t>
      </w:r>
      <w:r w:rsidRPr="00AF202C">
        <w:rPr>
          <w:i/>
          <w:iCs/>
          <w:sz w:val="22"/>
          <w:lang w:eastAsia="fr-FR"/>
        </w:rPr>
        <w:t>Archives de philosophie du droit</w:t>
      </w:r>
      <w:r w:rsidRPr="00AF202C">
        <w:rPr>
          <w:sz w:val="22"/>
          <w:lang w:eastAsia="fr-FR"/>
        </w:rPr>
        <w:t>, 1933, p. 112-119.</w:t>
      </w:r>
      <w:r w:rsidRPr="00AF202C">
        <w:rPr>
          <w:sz w:val="22"/>
          <w:lang w:eastAsia="fr-FR"/>
        </w:rPr>
        <w:br/>
        <w:t xml:space="preserve">- E. Zoller, </w:t>
      </w:r>
      <w:r w:rsidRPr="00AF202C">
        <w:rPr>
          <w:i/>
          <w:iCs/>
          <w:sz w:val="22"/>
          <w:lang w:eastAsia="fr-FR"/>
        </w:rPr>
        <w:t>Droit constitutionnel</w:t>
      </w:r>
      <w:r w:rsidRPr="00AF202C">
        <w:rPr>
          <w:sz w:val="22"/>
          <w:lang w:eastAsia="fr-FR"/>
        </w:rPr>
        <w:t>, PUF, coll. « Droit fondamental », 1998, 2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position w:val="12"/>
          <w:sz w:val="22"/>
          <w:szCs w:val="16"/>
          <w:lang w:eastAsia="fr-FR"/>
        </w:rPr>
        <w:t xml:space="preserve"> </w:t>
      </w:r>
      <w:r w:rsidRPr="00AF202C">
        <w:rPr>
          <w:sz w:val="22"/>
          <w:lang w:eastAsia="fr-FR"/>
        </w:rPr>
        <w:t>éd. 1999, 3</w:t>
      </w:r>
      <w:r w:rsidRPr="00AF202C">
        <w:rPr>
          <w:sz w:val="22"/>
          <w:vertAlign w:val="superscript"/>
          <w:lang w:eastAsia="fr-FR"/>
        </w:rPr>
        <w:t>e</w:t>
      </w:r>
      <w:r w:rsidRPr="00AF202C">
        <w:rPr>
          <w:sz w:val="22"/>
          <w:lang w:eastAsia="fr-FR"/>
        </w:rPr>
        <w:t xml:space="preserve"> éd. 2021 (avec W. Mastor). </w:t>
      </w:r>
    </w:p>
    <w:p w:rsidR="00B247B7" w:rsidRPr="00AF202C" w:rsidRDefault="00B247B7" w:rsidP="00B247B7">
      <w:pPr>
        <w:rPr>
          <w:sz w:val="22"/>
        </w:rPr>
      </w:pPr>
    </w:p>
    <w:p w:rsidR="00B247B7" w:rsidRPr="007156AA" w:rsidRDefault="00B247B7" w:rsidP="00B247B7">
      <w:pPr>
        <w:rPr>
          <w:color w:val="666666"/>
          <w:sz w:val="22"/>
          <w:szCs w:val="16"/>
          <w:lang w:eastAsia="fr-FR"/>
        </w:rPr>
      </w:pPr>
      <w:r w:rsidRPr="00AF202C">
        <w:rPr>
          <w:b/>
          <w:bCs/>
          <w:color w:val="000000"/>
          <w:kern w:val="36"/>
          <w:sz w:val="22"/>
          <w:lang w:eastAsia="fr-FR"/>
        </w:rPr>
        <w:t xml:space="preserve"> </w:t>
      </w:r>
    </w:p>
    <w:p w:rsidR="00E66C7C" w:rsidRDefault="00F878B7"/>
    <w:sectPr w:rsidR="00E66C7C" w:rsidSect="00911840">
      <w:footerReference w:type="even" r:id="rId4"/>
      <w:footerReference w:type="default" r:id="rId5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C2487" w:rsidRDefault="0085712D" w:rsidP="00911840">
    <w:pPr>
      <w:pStyle w:val="Pieddepage"/>
      <w:framePr w:wrap="around" w:vAnchor="text" w:hAnchor="margin" w:xAlign="center" w:y="1"/>
      <w:rPr>
        <w:rStyle w:val="Numrodepage"/>
        <w:rFonts w:eastAsiaTheme="minorHAnsi" w:cstheme="minorBidi"/>
      </w:rPr>
    </w:pPr>
    <w:r>
      <w:rPr>
        <w:rStyle w:val="Numrodepage"/>
      </w:rPr>
      <w:fldChar w:fldCharType="begin"/>
    </w:r>
    <w:r w:rsidR="00E664D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C2487" w:rsidRDefault="00F878B7">
    <w:pPr>
      <w:pStyle w:val="Pieddepage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C2487" w:rsidRDefault="0085712D" w:rsidP="00911840">
    <w:pPr>
      <w:pStyle w:val="Pieddepage"/>
      <w:framePr w:wrap="around" w:vAnchor="text" w:hAnchor="margin" w:xAlign="center" w:y="1"/>
      <w:rPr>
        <w:rStyle w:val="Numrodepage"/>
        <w:rFonts w:eastAsiaTheme="minorHAnsi" w:cstheme="minorBidi"/>
      </w:rPr>
    </w:pPr>
    <w:r>
      <w:rPr>
        <w:rStyle w:val="Numrodepage"/>
      </w:rPr>
      <w:fldChar w:fldCharType="begin"/>
    </w:r>
    <w:r w:rsidR="00E664D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878B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BC2487" w:rsidRDefault="00F878B7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247B7"/>
    <w:rsid w:val="00130A60"/>
    <w:rsid w:val="00161ACA"/>
    <w:rsid w:val="00197277"/>
    <w:rsid w:val="001F473C"/>
    <w:rsid w:val="00471907"/>
    <w:rsid w:val="004B50F3"/>
    <w:rsid w:val="004D2A1F"/>
    <w:rsid w:val="005252CC"/>
    <w:rsid w:val="0056354C"/>
    <w:rsid w:val="0061013A"/>
    <w:rsid w:val="006F304E"/>
    <w:rsid w:val="0072702E"/>
    <w:rsid w:val="007A6A3A"/>
    <w:rsid w:val="0085712D"/>
    <w:rsid w:val="0087004F"/>
    <w:rsid w:val="009C37E0"/>
    <w:rsid w:val="009F77E4"/>
    <w:rsid w:val="00AC2EB3"/>
    <w:rsid w:val="00B160BD"/>
    <w:rsid w:val="00B247B7"/>
    <w:rsid w:val="00C83F68"/>
    <w:rsid w:val="00D53BE8"/>
    <w:rsid w:val="00E664D5"/>
    <w:rsid w:val="00E72CAB"/>
    <w:rsid w:val="00F878B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247B7"/>
    <w:rPr>
      <w:rFonts w:ascii="Times New Roman" w:hAnsi="Times New Roman"/>
    </w:rPr>
  </w:style>
  <w:style w:type="paragraph" w:styleId="Titre1">
    <w:name w:val="heading 1"/>
    <w:basedOn w:val="Normal"/>
    <w:link w:val="Titre1Car"/>
    <w:uiPriority w:val="9"/>
    <w:rsid w:val="00B247B7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fr-FR"/>
    </w:rPr>
  </w:style>
  <w:style w:type="paragraph" w:styleId="Titre2">
    <w:name w:val="heading 2"/>
    <w:basedOn w:val="Normal"/>
    <w:next w:val="Normal"/>
    <w:link w:val="Titre2Car"/>
    <w:rsid w:val="00E72C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47B7"/>
    <w:rPr>
      <w:rFonts w:ascii="Times" w:hAnsi="Times"/>
      <w:b/>
      <w:kern w:val="36"/>
      <w:sz w:val="48"/>
      <w:szCs w:val="20"/>
      <w:lang w:eastAsia="fr-FR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B247B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7B7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B247B7"/>
    <w:rPr>
      <w:rFonts w:ascii="Lucida Grande" w:hAnsi="Lucida Grande"/>
      <w:sz w:val="18"/>
      <w:szCs w:val="18"/>
    </w:rPr>
  </w:style>
  <w:style w:type="character" w:customStyle="1" w:styleId="text">
    <w:name w:val="text"/>
    <w:basedOn w:val="Policepardfaut"/>
    <w:rsid w:val="00B247B7"/>
  </w:style>
  <w:style w:type="character" w:styleId="lev">
    <w:name w:val="Strong"/>
    <w:basedOn w:val="Policepardfaut"/>
    <w:uiPriority w:val="22"/>
    <w:rsid w:val="00B247B7"/>
    <w:rPr>
      <w:b/>
    </w:rPr>
  </w:style>
  <w:style w:type="character" w:customStyle="1" w:styleId="apple-converted-space">
    <w:name w:val="apple-converted-space"/>
    <w:basedOn w:val="Policepardfaut"/>
    <w:rsid w:val="00B247B7"/>
  </w:style>
  <w:style w:type="character" w:customStyle="1" w:styleId="familyname">
    <w:name w:val="familyname"/>
    <w:basedOn w:val="Policepardfaut"/>
    <w:rsid w:val="00B247B7"/>
  </w:style>
  <w:style w:type="character" w:styleId="Lienhypertexte">
    <w:name w:val="Hyperlink"/>
    <w:basedOn w:val="Policepardfaut"/>
    <w:uiPriority w:val="99"/>
    <w:rsid w:val="00B247B7"/>
    <w:rPr>
      <w:color w:val="0000FF"/>
      <w:u w:val="single"/>
    </w:rPr>
  </w:style>
  <w:style w:type="paragraph" w:styleId="NormalWeb">
    <w:name w:val="Normal (Web)"/>
    <w:basedOn w:val="Normal"/>
    <w:uiPriority w:val="99"/>
    <w:rsid w:val="00B247B7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47B7"/>
    <w:pPr>
      <w:tabs>
        <w:tab w:val="center" w:pos="4536"/>
        <w:tab w:val="right" w:pos="9072"/>
      </w:tabs>
      <w:jc w:val="both"/>
    </w:pPr>
    <w:rPr>
      <w:rFonts w:eastAsia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B247B7"/>
    <w:rPr>
      <w:rFonts w:ascii="Times New Roman" w:eastAsia="Calibri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247B7"/>
    <w:pPr>
      <w:tabs>
        <w:tab w:val="center" w:pos="4536"/>
        <w:tab w:val="right" w:pos="9072"/>
      </w:tabs>
      <w:jc w:val="both"/>
    </w:pPr>
    <w:rPr>
      <w:rFonts w:eastAsia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B247B7"/>
    <w:rPr>
      <w:rFonts w:ascii="Times New Roman" w:eastAsia="Calibri" w:hAnsi="Times New Roman" w:cs="Times New Roman"/>
    </w:rPr>
  </w:style>
  <w:style w:type="paragraph" w:styleId="Paragraphedeliste">
    <w:name w:val="List Paragraph"/>
    <w:basedOn w:val="Normal"/>
    <w:uiPriority w:val="34"/>
    <w:qFormat/>
    <w:rsid w:val="00B247B7"/>
    <w:pPr>
      <w:spacing w:after="200"/>
      <w:ind w:left="720"/>
      <w:contextualSpacing/>
      <w:jc w:val="both"/>
    </w:pPr>
    <w:rPr>
      <w:rFonts w:eastAsia="Calibri" w:cs="Times New Roman"/>
    </w:rPr>
  </w:style>
  <w:style w:type="character" w:styleId="Numrodepage">
    <w:name w:val="page number"/>
    <w:basedOn w:val="Policepardfaut"/>
    <w:uiPriority w:val="99"/>
    <w:unhideWhenUsed/>
    <w:rsid w:val="00B247B7"/>
  </w:style>
  <w:style w:type="character" w:customStyle="1" w:styleId="Titre2Car">
    <w:name w:val="Titre 2 Car"/>
    <w:basedOn w:val="Policepardfaut"/>
    <w:link w:val="Titre2"/>
    <w:rsid w:val="00E72C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2532</Words>
  <Characters>14438</Characters>
  <Application>Microsoft Word 12.1.0</Application>
  <DocSecurity>0</DocSecurity>
  <Lines>120</Lines>
  <Paragraphs>28</Paragraphs>
  <ScaleCrop>false</ScaleCrop>
  <LinksUpToDate>false</LinksUpToDate>
  <CharactersWithSpaces>17730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Le Divellec</dc:creator>
  <cp:keywords/>
  <cp:lastModifiedBy>Armel Le Divellec</cp:lastModifiedBy>
  <cp:revision>22</cp:revision>
  <dcterms:created xsi:type="dcterms:W3CDTF">2024-09-14T15:53:00Z</dcterms:created>
  <dcterms:modified xsi:type="dcterms:W3CDTF">2025-10-13T12:32:00Z</dcterms:modified>
</cp:coreProperties>
</file>